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BAF" w:rsidRDefault="00212BAF" w:rsidP="00BE7B5C">
      <w:pPr>
        <w:jc w:val="both"/>
        <w:rPr>
          <w:rFonts w:ascii="Times New Roman" w:hAnsi="Times New Roman" w:cs="Times New Roman"/>
          <w:b/>
          <w:sz w:val="24"/>
          <w:szCs w:val="24"/>
        </w:rPr>
      </w:pPr>
    </w:p>
    <w:p w:rsidR="00BE7B5C" w:rsidRPr="00BE7B5C" w:rsidRDefault="00BE7B5C" w:rsidP="00BE7B5C">
      <w:pPr>
        <w:pStyle w:val="ListeParagraf"/>
        <w:numPr>
          <w:ilvl w:val="0"/>
          <w:numId w:val="18"/>
        </w:numPr>
        <w:jc w:val="both"/>
        <w:rPr>
          <w:rFonts w:ascii="Times New Roman" w:hAnsi="Times New Roman" w:cs="Times New Roman"/>
          <w:b/>
          <w:sz w:val="24"/>
          <w:szCs w:val="24"/>
        </w:rPr>
      </w:pPr>
      <w:r w:rsidRPr="00BE7B5C">
        <w:rPr>
          <w:rFonts w:ascii="Times New Roman" w:hAnsi="Times New Roman" w:cs="Times New Roman"/>
          <w:b/>
          <w:sz w:val="24"/>
          <w:szCs w:val="24"/>
        </w:rPr>
        <w:t>AMAÇ</w:t>
      </w:r>
    </w:p>
    <w:p w:rsidR="00837D45" w:rsidRPr="004D0E9E" w:rsidRDefault="00547EA8" w:rsidP="00BE7B5C">
      <w:pPr>
        <w:ind w:left="360"/>
        <w:jc w:val="both"/>
        <w:rPr>
          <w:rFonts w:ascii="Times New Roman" w:hAnsi="Times New Roman" w:cs="Times New Roman"/>
          <w:sz w:val="24"/>
          <w:szCs w:val="24"/>
        </w:rPr>
      </w:pPr>
      <w:proofErr w:type="gramStart"/>
      <w:r w:rsidRPr="004D0E9E">
        <w:rPr>
          <w:rFonts w:ascii="Times New Roman" w:hAnsi="Times New Roman" w:cs="Times New Roman"/>
          <w:sz w:val="24"/>
          <w:szCs w:val="24"/>
        </w:rPr>
        <w:t>Türkiye İlaç ve Tıbbi Cihaz Kurumu bünyesinde bulunan Piyasa Gözetim Denetim birimine uygunsuz tıbbi cihazların ve tıbbi cihazlar ile ilgili yaşanmış uygunsuz olayların bildirilmesi, bunların incelenmesi ve devamında düzenleyici faaliyet, hüküm ve ceza işlemlerinin sağlanması noktasında sağlık kurumunun üzerine düşen görevi yerine getirmesi ve uygunsuz tıbbi cihazlarda yapılması gereken işlemleri gerçekleştirmektir.</w:t>
      </w:r>
      <w:r w:rsidR="001264E5">
        <w:rPr>
          <w:rFonts w:ascii="Times New Roman" w:hAnsi="Times New Roman" w:cs="Times New Roman"/>
          <w:sz w:val="24"/>
          <w:szCs w:val="24"/>
        </w:rPr>
        <w:t xml:space="preserve"> </w:t>
      </w:r>
      <w:proofErr w:type="gramEnd"/>
      <w:r w:rsidR="00837D45" w:rsidRPr="004D0E9E">
        <w:rPr>
          <w:rFonts w:ascii="Times New Roman" w:hAnsi="Times New Roman" w:cs="Times New Roman"/>
          <w:sz w:val="24"/>
          <w:szCs w:val="24"/>
        </w:rPr>
        <w:t>Piyasa gözetimi ve denetimi faaliyetlerini yürütecek personele hizmet içi eğitime ilişkin usul ve esasları düzenlemektir.</w:t>
      </w:r>
    </w:p>
    <w:p w:rsidR="00BE7B5C" w:rsidRDefault="00547EA8" w:rsidP="00BE7B5C">
      <w:pPr>
        <w:pStyle w:val="ListeParagraf"/>
        <w:numPr>
          <w:ilvl w:val="0"/>
          <w:numId w:val="18"/>
        </w:numPr>
        <w:spacing w:before="240" w:after="0"/>
        <w:jc w:val="both"/>
        <w:rPr>
          <w:rFonts w:ascii="Times New Roman" w:hAnsi="Times New Roman" w:cs="Times New Roman"/>
          <w:b/>
          <w:sz w:val="24"/>
          <w:szCs w:val="24"/>
        </w:rPr>
      </w:pPr>
      <w:r w:rsidRPr="00BE7B5C">
        <w:rPr>
          <w:rFonts w:ascii="Times New Roman" w:hAnsi="Times New Roman" w:cs="Times New Roman"/>
          <w:b/>
          <w:sz w:val="24"/>
          <w:szCs w:val="24"/>
        </w:rPr>
        <w:t>KAPSAM:</w:t>
      </w:r>
    </w:p>
    <w:p w:rsidR="00BE7B5C" w:rsidRPr="00BE7B5C" w:rsidRDefault="00BE7B5C" w:rsidP="00BE7B5C">
      <w:pPr>
        <w:pStyle w:val="ListeParagraf"/>
        <w:spacing w:before="240" w:after="0"/>
        <w:ind w:left="360"/>
        <w:jc w:val="both"/>
        <w:rPr>
          <w:rFonts w:ascii="Times New Roman" w:hAnsi="Times New Roman" w:cs="Times New Roman"/>
          <w:b/>
          <w:sz w:val="24"/>
          <w:szCs w:val="24"/>
        </w:rPr>
      </w:pPr>
    </w:p>
    <w:p w:rsidR="00547EA8" w:rsidRDefault="00547EA8" w:rsidP="00BE7B5C">
      <w:pPr>
        <w:pStyle w:val="ListeParagraf"/>
        <w:spacing w:before="240" w:after="0"/>
        <w:ind w:left="360"/>
        <w:jc w:val="both"/>
        <w:rPr>
          <w:rFonts w:ascii="Times New Roman" w:hAnsi="Times New Roman" w:cs="Times New Roman"/>
          <w:sz w:val="24"/>
          <w:szCs w:val="24"/>
        </w:rPr>
      </w:pPr>
      <w:r w:rsidRPr="00BE7B5C">
        <w:rPr>
          <w:rFonts w:ascii="Times New Roman" w:hAnsi="Times New Roman" w:cs="Times New Roman"/>
          <w:sz w:val="24"/>
          <w:szCs w:val="24"/>
        </w:rPr>
        <w:t>Hastane bünyesinde bulunan tıbbi cihazlar ve tıbbi cihaz kapsamında değerlendirilen sarf malzemeleri kapsar.</w:t>
      </w:r>
    </w:p>
    <w:p w:rsidR="00BE7B5C" w:rsidRPr="00BE7B5C" w:rsidRDefault="00BE7B5C" w:rsidP="00BE7B5C">
      <w:pPr>
        <w:pStyle w:val="ListeParagraf"/>
        <w:spacing w:before="240" w:after="0"/>
        <w:ind w:left="360"/>
        <w:jc w:val="both"/>
        <w:rPr>
          <w:rFonts w:ascii="Times New Roman" w:hAnsi="Times New Roman" w:cs="Times New Roman"/>
          <w:sz w:val="24"/>
          <w:szCs w:val="24"/>
        </w:rPr>
      </w:pPr>
    </w:p>
    <w:p w:rsidR="00547EA8" w:rsidRPr="00BE7B5C" w:rsidRDefault="00547EA8" w:rsidP="00BE7B5C">
      <w:pPr>
        <w:pStyle w:val="ListeParagraf"/>
        <w:numPr>
          <w:ilvl w:val="0"/>
          <w:numId w:val="18"/>
        </w:numPr>
        <w:jc w:val="both"/>
        <w:rPr>
          <w:rFonts w:ascii="Times New Roman" w:hAnsi="Times New Roman" w:cs="Times New Roman"/>
          <w:b/>
          <w:sz w:val="24"/>
          <w:szCs w:val="24"/>
        </w:rPr>
      </w:pPr>
      <w:r w:rsidRPr="00BE7B5C">
        <w:rPr>
          <w:rFonts w:ascii="Times New Roman" w:hAnsi="Times New Roman" w:cs="Times New Roman"/>
          <w:b/>
          <w:sz w:val="24"/>
          <w:szCs w:val="24"/>
        </w:rPr>
        <w:t>KISALTMALAR:</w:t>
      </w:r>
    </w:p>
    <w:p w:rsidR="00547EA8" w:rsidRPr="004D0E9E" w:rsidRDefault="00547EA8" w:rsidP="00BE7B5C">
      <w:pPr>
        <w:spacing w:after="0"/>
        <w:ind w:left="360"/>
        <w:jc w:val="both"/>
        <w:rPr>
          <w:rFonts w:ascii="Times New Roman" w:hAnsi="Times New Roman" w:cs="Times New Roman"/>
          <w:sz w:val="24"/>
          <w:szCs w:val="24"/>
        </w:rPr>
      </w:pPr>
      <w:proofErr w:type="gramStart"/>
      <w:r w:rsidRPr="004D0E9E">
        <w:rPr>
          <w:rFonts w:ascii="Times New Roman" w:hAnsi="Times New Roman" w:cs="Times New Roman"/>
          <w:sz w:val="24"/>
          <w:szCs w:val="24"/>
        </w:rPr>
        <w:t>TİTCK     : Türkiye</w:t>
      </w:r>
      <w:proofErr w:type="gramEnd"/>
      <w:r w:rsidRPr="004D0E9E">
        <w:rPr>
          <w:rFonts w:ascii="Times New Roman" w:hAnsi="Times New Roman" w:cs="Times New Roman"/>
          <w:sz w:val="24"/>
          <w:szCs w:val="24"/>
        </w:rPr>
        <w:t xml:space="preserve"> İlaç Tıbbi Cihaz Kurumu</w:t>
      </w:r>
    </w:p>
    <w:p w:rsidR="00547EA8" w:rsidRPr="004D0E9E" w:rsidRDefault="00547EA8" w:rsidP="00BE7B5C">
      <w:pPr>
        <w:spacing w:after="0"/>
        <w:ind w:left="360"/>
        <w:jc w:val="both"/>
        <w:rPr>
          <w:rFonts w:ascii="Times New Roman" w:hAnsi="Times New Roman" w:cs="Times New Roman"/>
          <w:sz w:val="24"/>
          <w:szCs w:val="24"/>
        </w:rPr>
      </w:pPr>
      <w:proofErr w:type="gramStart"/>
      <w:r w:rsidRPr="004D0E9E">
        <w:rPr>
          <w:rFonts w:ascii="Times New Roman" w:hAnsi="Times New Roman" w:cs="Times New Roman"/>
          <w:sz w:val="24"/>
          <w:szCs w:val="24"/>
        </w:rPr>
        <w:t>TİTUBB  :Türkiye</w:t>
      </w:r>
      <w:proofErr w:type="gramEnd"/>
      <w:r w:rsidRPr="004D0E9E">
        <w:rPr>
          <w:rFonts w:ascii="Times New Roman" w:hAnsi="Times New Roman" w:cs="Times New Roman"/>
          <w:sz w:val="24"/>
          <w:szCs w:val="24"/>
        </w:rPr>
        <w:t xml:space="preserve"> İlaç </w:t>
      </w:r>
      <w:r w:rsidR="00837D45" w:rsidRPr="004D0E9E">
        <w:rPr>
          <w:rFonts w:ascii="Times New Roman" w:hAnsi="Times New Roman" w:cs="Times New Roman"/>
          <w:sz w:val="24"/>
          <w:szCs w:val="24"/>
        </w:rPr>
        <w:t>Tıbbi</w:t>
      </w:r>
      <w:r w:rsidRPr="004D0E9E">
        <w:rPr>
          <w:rFonts w:ascii="Times New Roman" w:hAnsi="Times New Roman" w:cs="Times New Roman"/>
          <w:sz w:val="24"/>
          <w:szCs w:val="24"/>
        </w:rPr>
        <w:t xml:space="preserve"> Cihaz Ulusal Bilgi Bankası</w:t>
      </w:r>
    </w:p>
    <w:p w:rsidR="00547EA8" w:rsidRPr="004D0E9E" w:rsidRDefault="00547EA8" w:rsidP="00BE7B5C">
      <w:pPr>
        <w:spacing w:after="0"/>
        <w:ind w:left="360"/>
        <w:jc w:val="both"/>
        <w:rPr>
          <w:rFonts w:ascii="Times New Roman" w:hAnsi="Times New Roman" w:cs="Times New Roman"/>
          <w:sz w:val="24"/>
          <w:szCs w:val="24"/>
        </w:rPr>
      </w:pPr>
      <w:proofErr w:type="gramStart"/>
      <w:r w:rsidRPr="004D0E9E">
        <w:rPr>
          <w:rFonts w:ascii="Times New Roman" w:hAnsi="Times New Roman" w:cs="Times New Roman"/>
          <w:sz w:val="24"/>
          <w:szCs w:val="24"/>
        </w:rPr>
        <w:t>UTS        : Uyarı</w:t>
      </w:r>
      <w:proofErr w:type="gramEnd"/>
      <w:r w:rsidRPr="004D0E9E">
        <w:rPr>
          <w:rFonts w:ascii="Times New Roman" w:hAnsi="Times New Roman" w:cs="Times New Roman"/>
          <w:sz w:val="24"/>
          <w:szCs w:val="24"/>
        </w:rPr>
        <w:t xml:space="preserve"> Takip Sistemi</w:t>
      </w:r>
    </w:p>
    <w:p w:rsidR="00547EA8" w:rsidRDefault="00547EA8" w:rsidP="00BE7B5C">
      <w:pPr>
        <w:spacing w:after="0"/>
        <w:ind w:left="360"/>
        <w:jc w:val="both"/>
        <w:rPr>
          <w:rFonts w:ascii="Times New Roman" w:hAnsi="Times New Roman" w:cs="Times New Roman"/>
          <w:sz w:val="24"/>
          <w:szCs w:val="24"/>
        </w:rPr>
      </w:pPr>
      <w:proofErr w:type="gramStart"/>
      <w:r w:rsidRPr="004D0E9E">
        <w:rPr>
          <w:rFonts w:ascii="Times New Roman" w:hAnsi="Times New Roman" w:cs="Times New Roman"/>
          <w:sz w:val="24"/>
          <w:szCs w:val="24"/>
        </w:rPr>
        <w:t>OOBF     : Olumsuz</w:t>
      </w:r>
      <w:proofErr w:type="gramEnd"/>
      <w:r w:rsidRPr="004D0E9E">
        <w:rPr>
          <w:rFonts w:ascii="Times New Roman" w:hAnsi="Times New Roman" w:cs="Times New Roman"/>
          <w:sz w:val="24"/>
          <w:szCs w:val="24"/>
        </w:rPr>
        <w:t xml:space="preserve"> Olay Bildirim Formu</w:t>
      </w:r>
    </w:p>
    <w:p w:rsidR="004D0E9E" w:rsidRPr="004D0E9E" w:rsidRDefault="004D0E9E" w:rsidP="004D0E9E">
      <w:pPr>
        <w:spacing w:after="0"/>
        <w:jc w:val="both"/>
        <w:rPr>
          <w:rFonts w:ascii="Times New Roman" w:hAnsi="Times New Roman" w:cs="Times New Roman"/>
          <w:sz w:val="24"/>
          <w:szCs w:val="24"/>
        </w:rPr>
      </w:pPr>
    </w:p>
    <w:p w:rsidR="00547EA8" w:rsidRPr="004D0E9E" w:rsidRDefault="00547EA8" w:rsidP="004D0E9E">
      <w:pPr>
        <w:spacing w:after="0"/>
        <w:jc w:val="both"/>
        <w:rPr>
          <w:rFonts w:ascii="Times New Roman" w:hAnsi="Times New Roman" w:cs="Times New Roman"/>
          <w:b/>
          <w:sz w:val="24"/>
          <w:szCs w:val="24"/>
        </w:rPr>
      </w:pPr>
      <w:r w:rsidRPr="004D0E9E">
        <w:rPr>
          <w:rFonts w:ascii="Times New Roman" w:hAnsi="Times New Roman" w:cs="Times New Roman"/>
          <w:b/>
          <w:sz w:val="24"/>
          <w:szCs w:val="24"/>
        </w:rPr>
        <w:t>4.TANIMLAR:</w:t>
      </w:r>
    </w:p>
    <w:p w:rsidR="00837D45" w:rsidRPr="004D0E9E" w:rsidRDefault="00837D45" w:rsidP="001264E5">
      <w:pPr>
        <w:spacing w:before="240" w:after="0"/>
        <w:ind w:left="284"/>
        <w:jc w:val="both"/>
        <w:rPr>
          <w:rFonts w:ascii="Times New Roman" w:hAnsi="Times New Roman" w:cs="Times New Roman"/>
          <w:b/>
          <w:sz w:val="24"/>
          <w:szCs w:val="24"/>
        </w:rPr>
      </w:pPr>
      <w:r w:rsidRPr="004D0E9E">
        <w:rPr>
          <w:rFonts w:ascii="Times New Roman" w:hAnsi="Times New Roman" w:cs="Times New Roman"/>
          <w:b/>
          <w:sz w:val="24"/>
          <w:szCs w:val="24"/>
        </w:rPr>
        <w:t>Tıbbi Cihaz:</w:t>
      </w:r>
      <w:r w:rsidR="00C26259">
        <w:rPr>
          <w:rFonts w:ascii="Times New Roman" w:hAnsi="Times New Roman" w:cs="Times New Roman"/>
          <w:b/>
          <w:sz w:val="24"/>
          <w:szCs w:val="24"/>
        </w:rPr>
        <w:t xml:space="preserve"> </w:t>
      </w:r>
      <w:r w:rsidRPr="004D0E9E">
        <w:rPr>
          <w:rFonts w:ascii="Times New Roman" w:hAnsi="Times New Roman" w:cs="Times New Roman"/>
          <w:sz w:val="24"/>
          <w:szCs w:val="24"/>
        </w:rPr>
        <w:t>Tıbbi cihaz yönetmeliği</w:t>
      </w:r>
      <w:r w:rsidR="00C26259">
        <w:rPr>
          <w:rFonts w:ascii="Times New Roman" w:hAnsi="Times New Roman" w:cs="Times New Roman"/>
          <w:sz w:val="24"/>
          <w:szCs w:val="24"/>
        </w:rPr>
        <w:t xml:space="preserve"> kapsamında imal edilerek piyasa</w:t>
      </w:r>
      <w:r w:rsidRPr="004D0E9E">
        <w:rPr>
          <w:rFonts w:ascii="Times New Roman" w:hAnsi="Times New Roman" w:cs="Times New Roman"/>
          <w:sz w:val="24"/>
          <w:szCs w:val="24"/>
        </w:rPr>
        <w:t>ya sunulan ürünlerdir.</w:t>
      </w:r>
    </w:p>
    <w:p w:rsidR="00837D45" w:rsidRPr="004D0E9E" w:rsidRDefault="00837D45" w:rsidP="001264E5">
      <w:pPr>
        <w:spacing w:before="240" w:after="0"/>
        <w:ind w:left="284"/>
        <w:jc w:val="both"/>
        <w:rPr>
          <w:rFonts w:ascii="Times New Roman" w:hAnsi="Times New Roman" w:cs="Times New Roman"/>
          <w:b/>
          <w:sz w:val="24"/>
          <w:szCs w:val="24"/>
        </w:rPr>
      </w:pPr>
      <w:r w:rsidRPr="004D0E9E">
        <w:rPr>
          <w:rFonts w:ascii="Times New Roman" w:hAnsi="Times New Roman" w:cs="Times New Roman"/>
          <w:b/>
          <w:sz w:val="24"/>
          <w:szCs w:val="24"/>
        </w:rPr>
        <w:t xml:space="preserve">Tıbbi cihaz </w:t>
      </w:r>
      <w:proofErr w:type="spellStart"/>
      <w:r w:rsidRPr="004D0E9E">
        <w:rPr>
          <w:rFonts w:ascii="Times New Roman" w:hAnsi="Times New Roman" w:cs="Times New Roman"/>
          <w:b/>
          <w:sz w:val="24"/>
          <w:szCs w:val="24"/>
        </w:rPr>
        <w:t>materyovijilans</w:t>
      </w:r>
      <w:proofErr w:type="spellEnd"/>
      <w:r w:rsidRPr="004D0E9E">
        <w:rPr>
          <w:rFonts w:ascii="Times New Roman" w:hAnsi="Times New Roman" w:cs="Times New Roman"/>
          <w:b/>
          <w:sz w:val="24"/>
          <w:szCs w:val="24"/>
        </w:rPr>
        <w:t xml:space="preserve"> sorumlusu: </w:t>
      </w:r>
      <w:r w:rsidRPr="004D0E9E">
        <w:rPr>
          <w:rFonts w:ascii="Times New Roman" w:hAnsi="Times New Roman" w:cs="Times New Roman"/>
          <w:sz w:val="24"/>
          <w:szCs w:val="24"/>
        </w:rPr>
        <w:t>Sağlık tesisinde tıbbi cihazlar ile ilgili olumsuz olayları takip etmekte sorumlu personel</w:t>
      </w:r>
      <w:r w:rsidRPr="004D0E9E">
        <w:rPr>
          <w:rFonts w:ascii="Times New Roman" w:hAnsi="Times New Roman" w:cs="Times New Roman"/>
          <w:b/>
          <w:sz w:val="24"/>
          <w:szCs w:val="24"/>
        </w:rPr>
        <w:t>.</w:t>
      </w:r>
    </w:p>
    <w:p w:rsidR="00547EA8" w:rsidRPr="004D0E9E" w:rsidRDefault="00547EA8" w:rsidP="001264E5">
      <w:pPr>
        <w:spacing w:before="240" w:after="0"/>
        <w:ind w:left="284"/>
        <w:jc w:val="both"/>
        <w:rPr>
          <w:rFonts w:ascii="Times New Roman" w:hAnsi="Times New Roman" w:cs="Times New Roman"/>
          <w:sz w:val="24"/>
          <w:szCs w:val="24"/>
        </w:rPr>
      </w:pPr>
      <w:r w:rsidRPr="004D0E9E">
        <w:rPr>
          <w:rFonts w:ascii="Times New Roman" w:hAnsi="Times New Roman" w:cs="Times New Roman"/>
          <w:b/>
          <w:sz w:val="24"/>
          <w:szCs w:val="24"/>
        </w:rPr>
        <w:t>Ciddi Kamu Sağlığı Tehdidi:</w:t>
      </w:r>
      <w:r w:rsidRPr="004D0E9E">
        <w:rPr>
          <w:rFonts w:ascii="Times New Roman" w:hAnsi="Times New Roman" w:cs="Times New Roman"/>
          <w:sz w:val="24"/>
          <w:szCs w:val="24"/>
        </w:rPr>
        <w:t xml:space="preserve"> Acil düzenleyici faaliyet gerektiren ölüm riski sağlık durumunda ciddi bozulma veya ciddi </w:t>
      </w:r>
      <w:proofErr w:type="gramStart"/>
      <w:r w:rsidRPr="004D0E9E">
        <w:rPr>
          <w:rFonts w:ascii="Times New Roman" w:hAnsi="Times New Roman" w:cs="Times New Roman"/>
          <w:sz w:val="24"/>
          <w:szCs w:val="24"/>
        </w:rPr>
        <w:t>hastalık  ile</w:t>
      </w:r>
      <w:proofErr w:type="gramEnd"/>
      <w:r w:rsidRPr="004D0E9E">
        <w:rPr>
          <w:rFonts w:ascii="Times New Roman" w:hAnsi="Times New Roman" w:cs="Times New Roman"/>
          <w:sz w:val="24"/>
          <w:szCs w:val="24"/>
        </w:rPr>
        <w:t xml:space="preserve"> sonuçlanan herhangi bir durumu ifade eder.</w:t>
      </w:r>
    </w:p>
    <w:p w:rsidR="00547EA8" w:rsidRPr="004D0E9E" w:rsidRDefault="00547EA8" w:rsidP="001264E5">
      <w:pPr>
        <w:spacing w:before="240" w:after="0"/>
        <w:ind w:left="284"/>
        <w:jc w:val="both"/>
        <w:rPr>
          <w:rFonts w:ascii="Times New Roman" w:hAnsi="Times New Roman" w:cs="Times New Roman"/>
          <w:sz w:val="24"/>
          <w:szCs w:val="24"/>
        </w:rPr>
      </w:pPr>
      <w:r w:rsidRPr="004D0E9E">
        <w:rPr>
          <w:rFonts w:ascii="Times New Roman" w:hAnsi="Times New Roman" w:cs="Times New Roman"/>
          <w:b/>
          <w:sz w:val="24"/>
          <w:szCs w:val="24"/>
        </w:rPr>
        <w:t>Olumsuz Olay:</w:t>
      </w:r>
      <w:r w:rsidRPr="004D0E9E">
        <w:rPr>
          <w:rFonts w:ascii="Times New Roman" w:hAnsi="Times New Roman" w:cs="Times New Roman"/>
          <w:sz w:val="24"/>
          <w:szCs w:val="24"/>
        </w:rPr>
        <w:t xml:space="preserve">  tıbbi cihazın özellikleri ve/veya performansında her</w:t>
      </w:r>
      <w:r w:rsidR="005F31AB" w:rsidRPr="004D0E9E">
        <w:rPr>
          <w:rFonts w:ascii="Times New Roman" w:hAnsi="Times New Roman" w:cs="Times New Roman"/>
          <w:sz w:val="24"/>
          <w:szCs w:val="24"/>
        </w:rPr>
        <w:t>hangi bir hatayı veya bozulmayı</w:t>
      </w:r>
      <w:r w:rsidRPr="004D0E9E">
        <w:rPr>
          <w:rFonts w:ascii="Times New Roman" w:hAnsi="Times New Roman" w:cs="Times New Roman"/>
          <w:sz w:val="24"/>
          <w:szCs w:val="24"/>
        </w:rPr>
        <w:t xml:space="preserve">; etiketleme veya kullanım kılavuzundaki herhangi bir </w:t>
      </w:r>
      <w:r w:rsidR="00A401F1" w:rsidRPr="004D0E9E">
        <w:rPr>
          <w:rFonts w:ascii="Times New Roman" w:hAnsi="Times New Roman" w:cs="Times New Roman"/>
          <w:sz w:val="24"/>
          <w:szCs w:val="24"/>
        </w:rPr>
        <w:t>yetersizlik sebebiyle doğruda ya</w:t>
      </w:r>
      <w:r w:rsidR="00C26259">
        <w:rPr>
          <w:rFonts w:ascii="Times New Roman" w:hAnsi="Times New Roman" w:cs="Times New Roman"/>
          <w:sz w:val="24"/>
          <w:szCs w:val="24"/>
        </w:rPr>
        <w:t xml:space="preserve"> </w:t>
      </w:r>
      <w:r w:rsidR="00A401F1" w:rsidRPr="004D0E9E">
        <w:rPr>
          <w:rFonts w:ascii="Times New Roman" w:hAnsi="Times New Roman" w:cs="Times New Roman"/>
          <w:sz w:val="24"/>
          <w:szCs w:val="24"/>
        </w:rPr>
        <w:t xml:space="preserve">da dolaylı olarak hastanın, kullanıcının veya diğer kişilerin ölümüne yol açan </w:t>
      </w:r>
      <w:proofErr w:type="gramStart"/>
      <w:r w:rsidR="00A401F1" w:rsidRPr="004D0E9E">
        <w:rPr>
          <w:rFonts w:ascii="Times New Roman" w:hAnsi="Times New Roman" w:cs="Times New Roman"/>
          <w:sz w:val="24"/>
          <w:szCs w:val="24"/>
        </w:rPr>
        <w:lastRenderedPageBreak/>
        <w:t>y</w:t>
      </w:r>
      <w:r w:rsidR="00C26259">
        <w:rPr>
          <w:rFonts w:ascii="Times New Roman" w:hAnsi="Times New Roman" w:cs="Times New Roman"/>
          <w:sz w:val="24"/>
          <w:szCs w:val="24"/>
        </w:rPr>
        <w:t>ada</w:t>
      </w:r>
      <w:proofErr w:type="gramEnd"/>
      <w:r w:rsidR="00C26259">
        <w:rPr>
          <w:rFonts w:ascii="Times New Roman" w:hAnsi="Times New Roman" w:cs="Times New Roman"/>
          <w:sz w:val="24"/>
          <w:szCs w:val="24"/>
        </w:rPr>
        <w:t xml:space="preserve"> açabilecek </w:t>
      </w:r>
      <w:r w:rsidR="00A401F1" w:rsidRPr="004D0E9E">
        <w:rPr>
          <w:rFonts w:ascii="Times New Roman" w:hAnsi="Times New Roman" w:cs="Times New Roman"/>
          <w:sz w:val="24"/>
          <w:szCs w:val="24"/>
        </w:rPr>
        <w:t>sağlık durumunda ciddi bir bozulmaya sebep olan ya da olabilecek durumları ifade eder.</w:t>
      </w:r>
    </w:p>
    <w:p w:rsidR="00A401F1" w:rsidRPr="004D0E9E" w:rsidRDefault="00A401F1" w:rsidP="001264E5">
      <w:pPr>
        <w:spacing w:before="240" w:after="0"/>
        <w:ind w:left="142"/>
        <w:jc w:val="both"/>
        <w:rPr>
          <w:rFonts w:ascii="Times New Roman" w:hAnsi="Times New Roman" w:cs="Times New Roman"/>
          <w:sz w:val="24"/>
          <w:szCs w:val="24"/>
        </w:rPr>
      </w:pPr>
      <w:r w:rsidRPr="004D0E9E">
        <w:rPr>
          <w:rFonts w:ascii="Times New Roman" w:hAnsi="Times New Roman" w:cs="Times New Roman"/>
          <w:b/>
          <w:sz w:val="24"/>
          <w:szCs w:val="24"/>
        </w:rPr>
        <w:t xml:space="preserve">Sağlık durumunda ciddi </w:t>
      </w:r>
      <w:proofErr w:type="gramStart"/>
      <w:r w:rsidRPr="004D0E9E">
        <w:rPr>
          <w:rFonts w:ascii="Times New Roman" w:hAnsi="Times New Roman" w:cs="Times New Roman"/>
          <w:b/>
          <w:sz w:val="24"/>
          <w:szCs w:val="24"/>
        </w:rPr>
        <w:t>bozulma :</w:t>
      </w:r>
      <w:r w:rsidRPr="004D0E9E">
        <w:rPr>
          <w:rFonts w:ascii="Times New Roman" w:hAnsi="Times New Roman" w:cs="Times New Roman"/>
          <w:sz w:val="24"/>
          <w:szCs w:val="24"/>
        </w:rPr>
        <w:t xml:space="preserve"> Hayatı</w:t>
      </w:r>
      <w:proofErr w:type="gramEnd"/>
      <w:r w:rsidRPr="004D0E9E">
        <w:rPr>
          <w:rFonts w:ascii="Times New Roman" w:hAnsi="Times New Roman" w:cs="Times New Roman"/>
          <w:sz w:val="24"/>
          <w:szCs w:val="24"/>
        </w:rPr>
        <w:t xml:space="preserve"> tehdit eden bir hastalığı veya vücut fonksiyonlarında kalıcı bir bozulma yada vücutta oluşan kalıcı hasarı ifade eder. </w:t>
      </w:r>
    </w:p>
    <w:p w:rsidR="00837D45" w:rsidRPr="004D0E9E" w:rsidRDefault="00A401F1" w:rsidP="001264E5">
      <w:pPr>
        <w:spacing w:before="240"/>
        <w:ind w:left="142"/>
        <w:jc w:val="both"/>
        <w:rPr>
          <w:rFonts w:ascii="Times New Roman" w:hAnsi="Times New Roman" w:cs="Times New Roman"/>
          <w:sz w:val="24"/>
          <w:szCs w:val="24"/>
        </w:rPr>
      </w:pPr>
      <w:r w:rsidRPr="004D0E9E">
        <w:rPr>
          <w:rFonts w:ascii="Times New Roman" w:hAnsi="Times New Roman" w:cs="Times New Roman"/>
          <w:b/>
          <w:sz w:val="24"/>
          <w:szCs w:val="24"/>
        </w:rPr>
        <w:t>Zarar:</w:t>
      </w:r>
      <w:r w:rsidRPr="004D0E9E">
        <w:rPr>
          <w:rFonts w:ascii="Times New Roman" w:hAnsi="Times New Roman" w:cs="Times New Roman"/>
          <w:sz w:val="24"/>
          <w:szCs w:val="24"/>
        </w:rPr>
        <w:t xml:space="preserve"> Kişilerin sağlık durumunda bir bozulmaya </w:t>
      </w:r>
      <w:proofErr w:type="gramStart"/>
      <w:r w:rsidRPr="004D0E9E">
        <w:rPr>
          <w:rFonts w:ascii="Times New Roman" w:hAnsi="Times New Roman" w:cs="Times New Roman"/>
          <w:sz w:val="24"/>
          <w:szCs w:val="24"/>
        </w:rPr>
        <w:t>yada</w:t>
      </w:r>
      <w:proofErr w:type="gramEnd"/>
      <w:r w:rsidRPr="004D0E9E">
        <w:rPr>
          <w:rFonts w:ascii="Times New Roman" w:hAnsi="Times New Roman" w:cs="Times New Roman"/>
          <w:sz w:val="24"/>
          <w:szCs w:val="24"/>
        </w:rPr>
        <w:t xml:space="preserve"> fiziksel incinmeye ya da dış çevre veya ortamda öngörülmeyen bir bozulmaya sebep olmuş yada olacak durumları ifade eder.</w:t>
      </w:r>
    </w:p>
    <w:p w:rsidR="00A401F1" w:rsidRPr="00BE7B5C" w:rsidRDefault="00A401F1" w:rsidP="00BE7B5C">
      <w:pPr>
        <w:pStyle w:val="ListeParagraf"/>
        <w:numPr>
          <w:ilvl w:val="0"/>
          <w:numId w:val="19"/>
        </w:numPr>
        <w:jc w:val="both"/>
        <w:rPr>
          <w:rFonts w:ascii="Times New Roman" w:hAnsi="Times New Roman" w:cs="Times New Roman"/>
          <w:b/>
          <w:sz w:val="24"/>
          <w:szCs w:val="24"/>
        </w:rPr>
      </w:pPr>
      <w:r w:rsidRPr="00BE7B5C">
        <w:rPr>
          <w:rFonts w:ascii="Times New Roman" w:hAnsi="Times New Roman" w:cs="Times New Roman"/>
          <w:b/>
          <w:sz w:val="24"/>
          <w:szCs w:val="24"/>
        </w:rPr>
        <w:t>SORUMLULAR</w:t>
      </w:r>
    </w:p>
    <w:p w:rsidR="00A401F1" w:rsidRPr="004D0E9E" w:rsidRDefault="00A401F1" w:rsidP="00BE7B5C">
      <w:pPr>
        <w:ind w:left="360"/>
        <w:jc w:val="both"/>
        <w:rPr>
          <w:rFonts w:ascii="Times New Roman" w:hAnsi="Times New Roman" w:cs="Times New Roman"/>
          <w:sz w:val="24"/>
          <w:szCs w:val="24"/>
        </w:rPr>
      </w:pPr>
      <w:r w:rsidRPr="004D0E9E">
        <w:rPr>
          <w:rFonts w:ascii="Times New Roman" w:hAnsi="Times New Roman" w:cs="Times New Roman"/>
          <w:sz w:val="24"/>
          <w:szCs w:val="24"/>
        </w:rPr>
        <w:t xml:space="preserve">Hastane </w:t>
      </w:r>
      <w:proofErr w:type="gramStart"/>
      <w:r w:rsidRPr="004D0E9E">
        <w:rPr>
          <w:rFonts w:ascii="Times New Roman" w:hAnsi="Times New Roman" w:cs="Times New Roman"/>
          <w:sz w:val="24"/>
          <w:szCs w:val="24"/>
        </w:rPr>
        <w:t>yöneticisi ,idari</w:t>
      </w:r>
      <w:proofErr w:type="gramEnd"/>
      <w:r w:rsidRPr="004D0E9E">
        <w:rPr>
          <w:rFonts w:ascii="Times New Roman" w:hAnsi="Times New Roman" w:cs="Times New Roman"/>
          <w:sz w:val="24"/>
          <w:szCs w:val="24"/>
        </w:rPr>
        <w:t xml:space="preserve"> mali işler müdürü tıbbi cih</w:t>
      </w:r>
      <w:r w:rsidR="00C26259">
        <w:rPr>
          <w:rFonts w:ascii="Times New Roman" w:hAnsi="Times New Roman" w:cs="Times New Roman"/>
          <w:sz w:val="24"/>
          <w:szCs w:val="24"/>
        </w:rPr>
        <w:t xml:space="preserve">azı kullanan sağlık çalışanları </w:t>
      </w:r>
      <w:r w:rsidR="00837D45" w:rsidRPr="004D0E9E">
        <w:rPr>
          <w:rFonts w:ascii="Times New Roman" w:hAnsi="Times New Roman" w:cs="Times New Roman"/>
          <w:sz w:val="24"/>
          <w:szCs w:val="24"/>
        </w:rPr>
        <w:t xml:space="preserve">kalite birimi, </w:t>
      </w:r>
      <w:r w:rsidRPr="004D0E9E">
        <w:rPr>
          <w:rFonts w:ascii="Times New Roman" w:hAnsi="Times New Roman" w:cs="Times New Roman"/>
          <w:sz w:val="24"/>
          <w:szCs w:val="24"/>
        </w:rPr>
        <w:t>klinik mühendislik hiz</w:t>
      </w:r>
      <w:r w:rsidR="00837D45" w:rsidRPr="004D0E9E">
        <w:rPr>
          <w:rFonts w:ascii="Times New Roman" w:hAnsi="Times New Roman" w:cs="Times New Roman"/>
          <w:sz w:val="24"/>
          <w:szCs w:val="24"/>
        </w:rPr>
        <w:t>metleri birimi çalışanları,</w:t>
      </w:r>
      <w:r w:rsidR="00C26259">
        <w:rPr>
          <w:rFonts w:ascii="Times New Roman" w:hAnsi="Times New Roman" w:cs="Times New Roman"/>
          <w:sz w:val="24"/>
          <w:szCs w:val="24"/>
        </w:rPr>
        <w:t xml:space="preserve"> </w:t>
      </w:r>
      <w:r w:rsidRPr="004D0E9E">
        <w:rPr>
          <w:rFonts w:ascii="Times New Roman" w:hAnsi="Times New Roman" w:cs="Times New Roman"/>
          <w:sz w:val="24"/>
          <w:szCs w:val="24"/>
        </w:rPr>
        <w:t>biyomedikal depo çalışanları</w:t>
      </w:r>
      <w:r w:rsidR="00837D45" w:rsidRPr="004D0E9E">
        <w:rPr>
          <w:rFonts w:ascii="Times New Roman" w:hAnsi="Times New Roman" w:cs="Times New Roman"/>
          <w:sz w:val="24"/>
          <w:szCs w:val="24"/>
        </w:rPr>
        <w:t xml:space="preserve">, </w:t>
      </w:r>
      <w:proofErr w:type="spellStart"/>
      <w:r w:rsidR="00837D45" w:rsidRPr="004D0E9E">
        <w:rPr>
          <w:rFonts w:ascii="Times New Roman" w:hAnsi="Times New Roman" w:cs="Times New Roman"/>
          <w:sz w:val="24"/>
          <w:szCs w:val="24"/>
        </w:rPr>
        <w:t>materyovijilans</w:t>
      </w:r>
      <w:proofErr w:type="spellEnd"/>
      <w:r w:rsidR="00837D45" w:rsidRPr="004D0E9E">
        <w:rPr>
          <w:rFonts w:ascii="Times New Roman" w:hAnsi="Times New Roman" w:cs="Times New Roman"/>
          <w:sz w:val="24"/>
          <w:szCs w:val="24"/>
        </w:rPr>
        <w:t xml:space="preserve"> sorumlusu.</w:t>
      </w:r>
    </w:p>
    <w:p w:rsidR="00A401F1" w:rsidRPr="00BE7B5C" w:rsidRDefault="00A401F1" w:rsidP="00BE7B5C">
      <w:pPr>
        <w:pStyle w:val="ListeParagraf"/>
        <w:numPr>
          <w:ilvl w:val="0"/>
          <w:numId w:val="19"/>
        </w:numPr>
        <w:spacing w:before="240"/>
        <w:jc w:val="both"/>
        <w:rPr>
          <w:rFonts w:ascii="Times New Roman" w:hAnsi="Times New Roman" w:cs="Times New Roman"/>
          <w:b/>
          <w:sz w:val="24"/>
          <w:szCs w:val="24"/>
        </w:rPr>
      </w:pPr>
      <w:r w:rsidRPr="00BE7B5C">
        <w:rPr>
          <w:rFonts w:ascii="Times New Roman" w:hAnsi="Times New Roman" w:cs="Times New Roman"/>
          <w:b/>
          <w:sz w:val="24"/>
          <w:szCs w:val="24"/>
        </w:rPr>
        <w:t>FAALİYET AKIŞI</w:t>
      </w:r>
    </w:p>
    <w:p w:rsidR="00837D45" w:rsidRPr="004D0E9E" w:rsidRDefault="00753FFB" w:rsidP="00BE7B5C">
      <w:pPr>
        <w:ind w:left="360"/>
        <w:jc w:val="both"/>
        <w:rPr>
          <w:rFonts w:ascii="Times New Roman" w:hAnsi="Times New Roman" w:cs="Times New Roman"/>
          <w:sz w:val="24"/>
          <w:szCs w:val="24"/>
        </w:rPr>
      </w:pPr>
      <w:r w:rsidRPr="004D0E9E">
        <w:rPr>
          <w:rFonts w:ascii="Times New Roman" w:hAnsi="Times New Roman" w:cs="Times New Roman"/>
          <w:sz w:val="24"/>
          <w:szCs w:val="24"/>
        </w:rPr>
        <w:t>Türkiye İlaç ve Tıbbi Ci</w:t>
      </w:r>
      <w:r w:rsidR="00837D45" w:rsidRPr="004D0E9E">
        <w:rPr>
          <w:rFonts w:ascii="Times New Roman" w:hAnsi="Times New Roman" w:cs="Times New Roman"/>
          <w:sz w:val="24"/>
          <w:szCs w:val="24"/>
        </w:rPr>
        <w:t xml:space="preserve">haz Kurumunun 22.09.2014 tarihli ve 113486 evrak numaralı 1439044 </w:t>
      </w:r>
      <w:proofErr w:type="spellStart"/>
      <w:r w:rsidR="00837D45" w:rsidRPr="004D0E9E">
        <w:rPr>
          <w:rFonts w:ascii="Times New Roman" w:hAnsi="Times New Roman" w:cs="Times New Roman"/>
          <w:sz w:val="24"/>
          <w:szCs w:val="24"/>
        </w:rPr>
        <w:t>barkodlu</w:t>
      </w:r>
      <w:proofErr w:type="spellEnd"/>
      <w:r w:rsidR="00837D45" w:rsidRPr="004D0E9E">
        <w:rPr>
          <w:rFonts w:ascii="Times New Roman" w:hAnsi="Times New Roman" w:cs="Times New Roman"/>
          <w:sz w:val="24"/>
          <w:szCs w:val="24"/>
        </w:rPr>
        <w:t xml:space="preserve"> yazılısına istinaden ilgili sağlık tesisi ilgili yönetmelik gereğince (tıbbi cihaz uyarı sistemi sorumlusu) görevlendirilmelidir. </w:t>
      </w:r>
    </w:p>
    <w:p w:rsidR="00837D45" w:rsidRPr="004D0E9E" w:rsidRDefault="00A401F1" w:rsidP="004D0E9E">
      <w:pPr>
        <w:ind w:left="360"/>
        <w:jc w:val="both"/>
        <w:rPr>
          <w:rFonts w:ascii="Times New Roman" w:hAnsi="Times New Roman" w:cs="Times New Roman"/>
          <w:b/>
          <w:sz w:val="24"/>
          <w:szCs w:val="24"/>
        </w:rPr>
      </w:pPr>
      <w:r w:rsidRPr="004D0E9E">
        <w:rPr>
          <w:rFonts w:ascii="Times New Roman" w:hAnsi="Times New Roman" w:cs="Times New Roman"/>
          <w:b/>
          <w:sz w:val="24"/>
          <w:szCs w:val="24"/>
        </w:rPr>
        <w:t>6.1.Uygulayıcıların/Operatörlerin ve Kullanıcıların Sorumlulukları</w:t>
      </w:r>
    </w:p>
    <w:p w:rsidR="00A401F1" w:rsidRPr="004D0E9E" w:rsidRDefault="00A401F1" w:rsidP="004D0E9E">
      <w:pPr>
        <w:pStyle w:val="ListeParagraf"/>
        <w:numPr>
          <w:ilvl w:val="0"/>
          <w:numId w:val="1"/>
        </w:numPr>
        <w:jc w:val="both"/>
        <w:rPr>
          <w:rFonts w:ascii="Times New Roman" w:hAnsi="Times New Roman" w:cs="Times New Roman"/>
          <w:sz w:val="24"/>
          <w:szCs w:val="24"/>
        </w:rPr>
      </w:pPr>
      <w:r w:rsidRPr="004D0E9E">
        <w:rPr>
          <w:rFonts w:ascii="Times New Roman" w:hAnsi="Times New Roman" w:cs="Times New Roman"/>
          <w:sz w:val="24"/>
          <w:szCs w:val="24"/>
        </w:rPr>
        <w:t xml:space="preserve">Uygulayıcılar/Operatörler ve kullanıcılar uyarı sistemi kapsamında oluşan olumsuz olayları </w:t>
      </w:r>
      <w:r w:rsidR="00837D45" w:rsidRPr="004D0E9E">
        <w:rPr>
          <w:rFonts w:ascii="Times New Roman" w:hAnsi="Times New Roman" w:cs="Times New Roman"/>
          <w:sz w:val="24"/>
          <w:szCs w:val="24"/>
        </w:rPr>
        <w:t xml:space="preserve">Türkiye İlaç ve Tıbbi Cihaz Kurumuna </w:t>
      </w:r>
      <w:r w:rsidRPr="004D0E9E">
        <w:rPr>
          <w:rFonts w:ascii="Times New Roman" w:hAnsi="Times New Roman" w:cs="Times New Roman"/>
          <w:sz w:val="24"/>
          <w:szCs w:val="24"/>
        </w:rPr>
        <w:t>bildirmekle yükümlüdür.</w:t>
      </w:r>
    </w:p>
    <w:p w:rsidR="00A401F1" w:rsidRPr="004D0E9E" w:rsidRDefault="00A401F1" w:rsidP="004D0E9E">
      <w:pPr>
        <w:pStyle w:val="ListeParagraf"/>
        <w:numPr>
          <w:ilvl w:val="0"/>
          <w:numId w:val="1"/>
        </w:numPr>
        <w:jc w:val="both"/>
        <w:rPr>
          <w:rFonts w:ascii="Times New Roman" w:hAnsi="Times New Roman" w:cs="Times New Roman"/>
          <w:sz w:val="24"/>
          <w:szCs w:val="24"/>
        </w:rPr>
      </w:pPr>
      <w:r w:rsidRPr="004D0E9E">
        <w:rPr>
          <w:rFonts w:ascii="Times New Roman" w:hAnsi="Times New Roman" w:cs="Times New Roman"/>
          <w:sz w:val="24"/>
          <w:szCs w:val="24"/>
        </w:rPr>
        <w:t>Tıbbi cihaz uyarı sistemi kapsamında bir olumsuz olay olduğunda olaya tanık olan uygulayıcılar/Operatörler ve kullanıcılar bu</w:t>
      </w:r>
      <w:r w:rsidR="00837D45" w:rsidRPr="004D0E9E">
        <w:rPr>
          <w:rFonts w:ascii="Times New Roman" w:hAnsi="Times New Roman" w:cs="Times New Roman"/>
          <w:sz w:val="24"/>
          <w:szCs w:val="24"/>
        </w:rPr>
        <w:t xml:space="preserve"> olayı bir tutanak ile Hastane </w:t>
      </w:r>
      <w:proofErr w:type="spellStart"/>
      <w:r w:rsidR="00837D45" w:rsidRPr="004D0E9E">
        <w:rPr>
          <w:rFonts w:ascii="Times New Roman" w:hAnsi="Times New Roman" w:cs="Times New Roman"/>
          <w:sz w:val="24"/>
          <w:szCs w:val="24"/>
        </w:rPr>
        <w:t>Materyovijilans</w:t>
      </w:r>
      <w:proofErr w:type="spellEnd"/>
      <w:r w:rsidR="00837D45" w:rsidRPr="004D0E9E">
        <w:rPr>
          <w:rFonts w:ascii="Times New Roman" w:hAnsi="Times New Roman" w:cs="Times New Roman"/>
          <w:sz w:val="24"/>
          <w:szCs w:val="24"/>
        </w:rPr>
        <w:t xml:space="preserve"> Sorumlusuna</w:t>
      </w:r>
      <w:r w:rsidRPr="004D0E9E">
        <w:rPr>
          <w:rFonts w:ascii="Times New Roman" w:hAnsi="Times New Roman" w:cs="Times New Roman"/>
          <w:sz w:val="24"/>
          <w:szCs w:val="24"/>
        </w:rPr>
        <w:t xml:space="preserve"> bildirir.</w:t>
      </w:r>
      <w:r w:rsidR="004D0E9E">
        <w:rPr>
          <w:rFonts w:ascii="Times New Roman" w:hAnsi="Times New Roman" w:cs="Times New Roman"/>
          <w:sz w:val="24"/>
          <w:szCs w:val="24"/>
        </w:rPr>
        <w:t xml:space="preserve"> </w:t>
      </w:r>
      <w:r w:rsidRPr="004D0E9E">
        <w:rPr>
          <w:rFonts w:ascii="Times New Roman" w:hAnsi="Times New Roman" w:cs="Times New Roman"/>
          <w:sz w:val="24"/>
          <w:szCs w:val="24"/>
        </w:rPr>
        <w:t>Tutanakta ilgili cihazın markası, modeli, imalatçı ve/veya ithalatçı, seri/</w:t>
      </w:r>
      <w:proofErr w:type="gramStart"/>
      <w:r w:rsidRPr="004D0E9E">
        <w:rPr>
          <w:rFonts w:ascii="Times New Roman" w:hAnsi="Times New Roman" w:cs="Times New Roman"/>
          <w:sz w:val="24"/>
          <w:szCs w:val="24"/>
        </w:rPr>
        <w:t>lot</w:t>
      </w:r>
      <w:proofErr w:type="gramEnd"/>
      <w:r w:rsidRPr="004D0E9E">
        <w:rPr>
          <w:rFonts w:ascii="Times New Roman" w:hAnsi="Times New Roman" w:cs="Times New Roman"/>
          <w:sz w:val="24"/>
          <w:szCs w:val="24"/>
        </w:rPr>
        <w:t xml:space="preserve"> numar</w:t>
      </w:r>
      <w:r w:rsidR="001C166C" w:rsidRPr="004D0E9E">
        <w:rPr>
          <w:rFonts w:ascii="Times New Roman" w:hAnsi="Times New Roman" w:cs="Times New Roman"/>
          <w:sz w:val="24"/>
          <w:szCs w:val="24"/>
        </w:rPr>
        <w:t>a</w:t>
      </w:r>
      <w:r w:rsidRPr="004D0E9E">
        <w:rPr>
          <w:rFonts w:ascii="Times New Roman" w:hAnsi="Times New Roman" w:cs="Times New Roman"/>
          <w:sz w:val="24"/>
          <w:szCs w:val="24"/>
        </w:rPr>
        <w:t>larına ait bilgiler bulunur.</w:t>
      </w:r>
    </w:p>
    <w:p w:rsidR="00A401F1" w:rsidRPr="004D0E9E" w:rsidRDefault="001C166C" w:rsidP="004D0E9E">
      <w:pPr>
        <w:pStyle w:val="ListeParagraf"/>
        <w:numPr>
          <w:ilvl w:val="0"/>
          <w:numId w:val="1"/>
        </w:numPr>
        <w:jc w:val="both"/>
        <w:rPr>
          <w:rFonts w:ascii="Times New Roman" w:hAnsi="Times New Roman" w:cs="Times New Roman"/>
          <w:sz w:val="24"/>
          <w:szCs w:val="24"/>
        </w:rPr>
      </w:pPr>
      <w:r w:rsidRPr="004D0E9E">
        <w:rPr>
          <w:rFonts w:ascii="Times New Roman" w:hAnsi="Times New Roman" w:cs="Times New Roman"/>
          <w:sz w:val="24"/>
          <w:szCs w:val="24"/>
        </w:rPr>
        <w:t xml:space="preserve">Uygulayıcılar / Operatörler ve kullanıcılar olaya neden olan ya da olması muhtemel olan cihazları varsa depo stokları ile birlikte muhafaza eder. Adli soruşturma ve kovuşturma işlemlerine halel getirmeksizin inceleme amacıyla talep edildiğinde bakanlığa ve/veya bakanlığın bilgisi </w:t>
      </w:r>
      <w:proofErr w:type="gramStart"/>
      <w:r w:rsidRPr="004D0E9E">
        <w:rPr>
          <w:rFonts w:ascii="Times New Roman" w:hAnsi="Times New Roman" w:cs="Times New Roman"/>
          <w:sz w:val="24"/>
          <w:szCs w:val="24"/>
        </w:rPr>
        <w:t>dahilinde</w:t>
      </w:r>
      <w:proofErr w:type="gramEnd"/>
      <w:r w:rsidRPr="004D0E9E">
        <w:rPr>
          <w:rFonts w:ascii="Times New Roman" w:hAnsi="Times New Roman" w:cs="Times New Roman"/>
          <w:sz w:val="24"/>
          <w:szCs w:val="24"/>
        </w:rPr>
        <w:t xml:space="preserve"> imalatçı, yetkili temsilci,</w:t>
      </w:r>
      <w:r w:rsidR="004D0E9E">
        <w:rPr>
          <w:rFonts w:ascii="Times New Roman" w:hAnsi="Times New Roman" w:cs="Times New Roman"/>
          <w:sz w:val="24"/>
          <w:szCs w:val="24"/>
        </w:rPr>
        <w:t xml:space="preserve"> </w:t>
      </w:r>
      <w:r w:rsidRPr="004D0E9E">
        <w:rPr>
          <w:rFonts w:ascii="Times New Roman" w:hAnsi="Times New Roman" w:cs="Times New Roman"/>
          <w:sz w:val="24"/>
          <w:szCs w:val="24"/>
        </w:rPr>
        <w:t>ithalatçı cihazın piyasaya arzından sorumlu gerçek veya tüzel kişilere gönderir.</w:t>
      </w:r>
    </w:p>
    <w:p w:rsidR="001C166C" w:rsidRPr="004D0E9E" w:rsidRDefault="001C166C" w:rsidP="004D0E9E">
      <w:pPr>
        <w:ind w:left="360"/>
        <w:jc w:val="both"/>
        <w:rPr>
          <w:rFonts w:ascii="Times New Roman" w:hAnsi="Times New Roman" w:cs="Times New Roman"/>
          <w:b/>
          <w:sz w:val="24"/>
          <w:szCs w:val="24"/>
        </w:rPr>
      </w:pPr>
      <w:r w:rsidRPr="004D0E9E">
        <w:rPr>
          <w:rFonts w:ascii="Times New Roman" w:hAnsi="Times New Roman" w:cs="Times New Roman"/>
          <w:b/>
          <w:sz w:val="24"/>
          <w:szCs w:val="24"/>
        </w:rPr>
        <w:t>6.2.Olumsuz Olayların Bildirimine İlişkin Esaslar</w:t>
      </w:r>
    </w:p>
    <w:p w:rsidR="001C166C" w:rsidRPr="004D0E9E" w:rsidRDefault="001C166C" w:rsidP="004D0E9E">
      <w:pPr>
        <w:pStyle w:val="ListeParagraf"/>
        <w:numPr>
          <w:ilvl w:val="0"/>
          <w:numId w:val="3"/>
        </w:numPr>
        <w:jc w:val="both"/>
        <w:rPr>
          <w:rFonts w:ascii="Times New Roman" w:hAnsi="Times New Roman" w:cs="Times New Roman"/>
          <w:sz w:val="24"/>
          <w:szCs w:val="24"/>
        </w:rPr>
      </w:pPr>
      <w:r w:rsidRPr="004D0E9E">
        <w:rPr>
          <w:rFonts w:ascii="Times New Roman" w:hAnsi="Times New Roman" w:cs="Times New Roman"/>
          <w:sz w:val="24"/>
          <w:szCs w:val="24"/>
        </w:rPr>
        <w:t>Kullanım kılavuzunda belirtilen kullanım amacına uygun olarak kullanıldığında cihazın performansında ve/veya özelliklerinde bir hata, arıza veya beklenmeyen bir etki ve/veya etkileşimin meydana gelmesi</w:t>
      </w:r>
    </w:p>
    <w:p w:rsidR="001C166C" w:rsidRPr="004D0E9E" w:rsidRDefault="001C166C" w:rsidP="004D0E9E">
      <w:pPr>
        <w:pStyle w:val="ListeParagraf"/>
        <w:numPr>
          <w:ilvl w:val="0"/>
          <w:numId w:val="3"/>
        </w:numPr>
        <w:jc w:val="both"/>
        <w:rPr>
          <w:rFonts w:ascii="Times New Roman" w:hAnsi="Times New Roman" w:cs="Times New Roman"/>
          <w:sz w:val="24"/>
          <w:szCs w:val="24"/>
        </w:rPr>
      </w:pPr>
      <w:r w:rsidRPr="004D0E9E">
        <w:rPr>
          <w:rFonts w:ascii="Times New Roman" w:hAnsi="Times New Roman" w:cs="Times New Roman"/>
          <w:sz w:val="24"/>
          <w:szCs w:val="24"/>
        </w:rPr>
        <w:lastRenderedPageBreak/>
        <w:t>Cihazda yanlış pozitif veya yanlış negatif test sonucu elde edilmesi</w:t>
      </w:r>
    </w:p>
    <w:p w:rsidR="001C166C" w:rsidRPr="004D0E9E" w:rsidRDefault="001C166C" w:rsidP="004D0E9E">
      <w:pPr>
        <w:pStyle w:val="ListeParagraf"/>
        <w:numPr>
          <w:ilvl w:val="0"/>
          <w:numId w:val="3"/>
        </w:numPr>
        <w:jc w:val="both"/>
        <w:rPr>
          <w:rFonts w:ascii="Times New Roman" w:hAnsi="Times New Roman" w:cs="Times New Roman"/>
          <w:sz w:val="24"/>
          <w:szCs w:val="24"/>
        </w:rPr>
      </w:pPr>
      <w:r w:rsidRPr="004D0E9E">
        <w:rPr>
          <w:rFonts w:ascii="Times New Roman" w:hAnsi="Times New Roman" w:cs="Times New Roman"/>
          <w:sz w:val="24"/>
          <w:szCs w:val="24"/>
        </w:rPr>
        <w:t xml:space="preserve">Beklenmeye öngörülmeyen ve/veya etiket ya da kullanım kılavuzunda yer almayan olumsuz reaksiyon ya da durumun ortaya çıkması </w:t>
      </w:r>
    </w:p>
    <w:p w:rsidR="001C166C" w:rsidRPr="004D0E9E" w:rsidRDefault="001C166C" w:rsidP="004D0E9E">
      <w:pPr>
        <w:pStyle w:val="ListeParagraf"/>
        <w:numPr>
          <w:ilvl w:val="0"/>
          <w:numId w:val="3"/>
        </w:numPr>
        <w:jc w:val="both"/>
        <w:rPr>
          <w:rFonts w:ascii="Times New Roman" w:hAnsi="Times New Roman" w:cs="Times New Roman"/>
          <w:sz w:val="24"/>
          <w:szCs w:val="24"/>
        </w:rPr>
      </w:pPr>
      <w:r w:rsidRPr="004D0E9E">
        <w:rPr>
          <w:rFonts w:ascii="Times New Roman" w:hAnsi="Times New Roman" w:cs="Times New Roman"/>
          <w:sz w:val="24"/>
          <w:szCs w:val="24"/>
        </w:rPr>
        <w:t>Cihazın kullanıcılar tarafından hatalı ve uygunsuz kullanımına neden olan etiket ve/veya kullanım kılavuzundaki bilgilerin yetersizliği</w:t>
      </w:r>
    </w:p>
    <w:p w:rsidR="001C166C" w:rsidRPr="004D0E9E" w:rsidRDefault="0067335F" w:rsidP="004D0E9E">
      <w:pPr>
        <w:pStyle w:val="ListeParagraf"/>
        <w:numPr>
          <w:ilvl w:val="0"/>
          <w:numId w:val="3"/>
        </w:numPr>
        <w:jc w:val="both"/>
        <w:rPr>
          <w:rFonts w:ascii="Times New Roman" w:hAnsi="Times New Roman" w:cs="Times New Roman"/>
          <w:sz w:val="24"/>
          <w:szCs w:val="24"/>
        </w:rPr>
      </w:pPr>
      <w:r w:rsidRPr="004D0E9E">
        <w:rPr>
          <w:rFonts w:ascii="Times New Roman" w:hAnsi="Times New Roman" w:cs="Times New Roman"/>
          <w:sz w:val="24"/>
          <w:szCs w:val="24"/>
        </w:rPr>
        <w:t xml:space="preserve">Kullanıcının </w:t>
      </w:r>
      <w:r w:rsidR="001C166C" w:rsidRPr="004D0E9E">
        <w:rPr>
          <w:rFonts w:ascii="Times New Roman" w:hAnsi="Times New Roman" w:cs="Times New Roman"/>
          <w:sz w:val="24"/>
          <w:szCs w:val="24"/>
        </w:rPr>
        <w:t xml:space="preserve">veya hastanın ölümüne yol açan veya sağlık durumunda ciddi bir bozulmaya sebep olan veya ciddi bir kamu sağlığı </w:t>
      </w:r>
      <w:r w:rsidR="00E3730C" w:rsidRPr="004D0E9E">
        <w:rPr>
          <w:rFonts w:ascii="Times New Roman" w:hAnsi="Times New Roman" w:cs="Times New Roman"/>
          <w:sz w:val="24"/>
          <w:szCs w:val="24"/>
        </w:rPr>
        <w:t>tehdidi</w:t>
      </w:r>
      <w:r w:rsidR="001C166C" w:rsidRPr="004D0E9E">
        <w:rPr>
          <w:rFonts w:ascii="Times New Roman" w:hAnsi="Times New Roman" w:cs="Times New Roman"/>
          <w:sz w:val="24"/>
          <w:szCs w:val="24"/>
        </w:rPr>
        <w:t xml:space="preserve"> ile sonuçlanan, cihazın uygun kullanılmasına rağmen hata vermesi veya kullanım hatası</w:t>
      </w:r>
    </w:p>
    <w:p w:rsidR="001C166C" w:rsidRPr="004D0E9E" w:rsidRDefault="001C166C" w:rsidP="004D0E9E">
      <w:pPr>
        <w:pStyle w:val="ListeParagraf"/>
        <w:numPr>
          <w:ilvl w:val="0"/>
          <w:numId w:val="3"/>
        </w:numPr>
        <w:jc w:val="both"/>
        <w:rPr>
          <w:rFonts w:ascii="Times New Roman" w:hAnsi="Times New Roman" w:cs="Times New Roman"/>
          <w:sz w:val="24"/>
          <w:szCs w:val="24"/>
        </w:rPr>
      </w:pPr>
      <w:r w:rsidRPr="004D0E9E">
        <w:rPr>
          <w:rFonts w:ascii="Times New Roman" w:hAnsi="Times New Roman" w:cs="Times New Roman"/>
          <w:sz w:val="24"/>
          <w:szCs w:val="24"/>
        </w:rPr>
        <w:t>Mevcut olumsuz olayın hastanın, kullanıcının veya diğerlerinin ölümüne yol açması ya</w:t>
      </w:r>
      <w:r w:rsidR="004D0E9E">
        <w:rPr>
          <w:rFonts w:ascii="Times New Roman" w:hAnsi="Times New Roman" w:cs="Times New Roman"/>
          <w:sz w:val="24"/>
          <w:szCs w:val="24"/>
        </w:rPr>
        <w:t xml:space="preserve"> </w:t>
      </w:r>
      <w:r w:rsidRPr="004D0E9E">
        <w:rPr>
          <w:rFonts w:ascii="Times New Roman" w:hAnsi="Times New Roman" w:cs="Times New Roman"/>
          <w:sz w:val="24"/>
          <w:szCs w:val="24"/>
        </w:rPr>
        <w:t xml:space="preserve">da tekrarlanması durumunda yo açacak olması </w:t>
      </w:r>
    </w:p>
    <w:p w:rsidR="001C166C" w:rsidRPr="004D0E9E" w:rsidRDefault="001C166C" w:rsidP="004D0E9E">
      <w:pPr>
        <w:pStyle w:val="ListeParagraf"/>
        <w:numPr>
          <w:ilvl w:val="0"/>
          <w:numId w:val="3"/>
        </w:numPr>
        <w:jc w:val="both"/>
        <w:rPr>
          <w:rFonts w:ascii="Times New Roman" w:hAnsi="Times New Roman" w:cs="Times New Roman"/>
          <w:sz w:val="24"/>
          <w:szCs w:val="24"/>
        </w:rPr>
      </w:pPr>
      <w:r w:rsidRPr="004D0E9E">
        <w:rPr>
          <w:rFonts w:ascii="Times New Roman" w:hAnsi="Times New Roman" w:cs="Times New Roman"/>
          <w:sz w:val="24"/>
          <w:szCs w:val="24"/>
        </w:rPr>
        <w:t>Olumsuz</w:t>
      </w:r>
      <w:r w:rsidR="00E3730C" w:rsidRPr="004D0E9E">
        <w:rPr>
          <w:rFonts w:ascii="Times New Roman" w:hAnsi="Times New Roman" w:cs="Times New Roman"/>
          <w:sz w:val="24"/>
          <w:szCs w:val="24"/>
        </w:rPr>
        <w:t xml:space="preserve"> ola</w:t>
      </w:r>
      <w:r w:rsidRPr="004D0E9E">
        <w:rPr>
          <w:rFonts w:ascii="Times New Roman" w:hAnsi="Times New Roman" w:cs="Times New Roman"/>
          <w:sz w:val="24"/>
          <w:szCs w:val="24"/>
        </w:rPr>
        <w:t>n</w:t>
      </w:r>
      <w:r w:rsidR="00E3730C" w:rsidRPr="004D0E9E">
        <w:rPr>
          <w:rFonts w:ascii="Times New Roman" w:hAnsi="Times New Roman" w:cs="Times New Roman"/>
          <w:sz w:val="24"/>
          <w:szCs w:val="24"/>
        </w:rPr>
        <w:t>ı</w:t>
      </w:r>
      <w:r w:rsidRPr="004D0E9E">
        <w:rPr>
          <w:rFonts w:ascii="Times New Roman" w:hAnsi="Times New Roman" w:cs="Times New Roman"/>
          <w:sz w:val="24"/>
          <w:szCs w:val="24"/>
        </w:rPr>
        <w:t xml:space="preserve"> ilk kez gerçekleşmesi veya tek</w:t>
      </w:r>
      <w:r w:rsidR="004D0E9E">
        <w:rPr>
          <w:rFonts w:ascii="Times New Roman" w:hAnsi="Times New Roman" w:cs="Times New Roman"/>
          <w:sz w:val="24"/>
          <w:szCs w:val="24"/>
        </w:rPr>
        <w:t>rarlanması durumunda hastanın</w:t>
      </w:r>
      <w:r w:rsidRPr="004D0E9E">
        <w:rPr>
          <w:rFonts w:ascii="Times New Roman" w:hAnsi="Times New Roman" w:cs="Times New Roman"/>
          <w:sz w:val="24"/>
          <w:szCs w:val="24"/>
        </w:rPr>
        <w:t xml:space="preserve">, kullanıcının veya </w:t>
      </w:r>
      <w:r w:rsidR="00E3730C" w:rsidRPr="004D0E9E">
        <w:rPr>
          <w:rFonts w:ascii="Times New Roman" w:hAnsi="Times New Roman" w:cs="Times New Roman"/>
          <w:sz w:val="24"/>
          <w:szCs w:val="24"/>
        </w:rPr>
        <w:t>diğerlerinin</w:t>
      </w:r>
      <w:r w:rsidRPr="004D0E9E">
        <w:rPr>
          <w:rFonts w:ascii="Times New Roman" w:hAnsi="Times New Roman" w:cs="Times New Roman"/>
          <w:sz w:val="24"/>
          <w:szCs w:val="24"/>
        </w:rPr>
        <w:t xml:space="preserve"> sağlık durumunda ciddi bozulmaya yol açması</w:t>
      </w:r>
    </w:p>
    <w:p w:rsidR="00DE0CEA" w:rsidRPr="004D0E9E" w:rsidRDefault="001C166C" w:rsidP="00FF7023">
      <w:pPr>
        <w:pStyle w:val="ListeParagraf"/>
        <w:numPr>
          <w:ilvl w:val="0"/>
          <w:numId w:val="3"/>
        </w:numPr>
        <w:jc w:val="both"/>
        <w:rPr>
          <w:rFonts w:ascii="Times New Roman" w:hAnsi="Times New Roman" w:cs="Times New Roman"/>
          <w:sz w:val="24"/>
          <w:szCs w:val="24"/>
        </w:rPr>
      </w:pPr>
      <w:r w:rsidRPr="004D0E9E">
        <w:rPr>
          <w:rFonts w:ascii="Times New Roman" w:hAnsi="Times New Roman" w:cs="Times New Roman"/>
          <w:sz w:val="24"/>
          <w:szCs w:val="24"/>
        </w:rPr>
        <w:t xml:space="preserve">Kullanım kılavuzuna </w:t>
      </w:r>
      <w:r w:rsidR="00E3730C" w:rsidRPr="004D0E9E">
        <w:rPr>
          <w:rFonts w:ascii="Times New Roman" w:hAnsi="Times New Roman" w:cs="Times New Roman"/>
          <w:sz w:val="24"/>
          <w:szCs w:val="24"/>
        </w:rPr>
        <w:t>uygun</w:t>
      </w:r>
      <w:r w:rsidRPr="004D0E9E">
        <w:rPr>
          <w:rFonts w:ascii="Times New Roman" w:hAnsi="Times New Roman" w:cs="Times New Roman"/>
          <w:sz w:val="24"/>
          <w:szCs w:val="24"/>
        </w:rPr>
        <w:t xml:space="preserve"> olarak kullanılmasına rağmen cihazın hatalı tanı ya da</w:t>
      </w:r>
      <w:r w:rsidR="004D0E9E">
        <w:rPr>
          <w:rFonts w:ascii="Times New Roman" w:hAnsi="Times New Roman" w:cs="Times New Roman"/>
          <w:sz w:val="24"/>
          <w:szCs w:val="24"/>
        </w:rPr>
        <w:t xml:space="preserve"> </w:t>
      </w:r>
      <w:r w:rsidRPr="004D0E9E">
        <w:rPr>
          <w:rFonts w:ascii="Times New Roman" w:hAnsi="Times New Roman" w:cs="Times New Roman"/>
          <w:sz w:val="24"/>
          <w:szCs w:val="24"/>
        </w:rPr>
        <w:t>in</w:t>
      </w:r>
      <w:r w:rsidR="004D0E9E" w:rsidRPr="004D0E9E">
        <w:rPr>
          <w:rFonts w:ascii="Times New Roman" w:hAnsi="Times New Roman" w:cs="Times New Roman"/>
          <w:sz w:val="24"/>
          <w:szCs w:val="24"/>
        </w:rPr>
        <w:t>-</w:t>
      </w:r>
      <w:proofErr w:type="spellStart"/>
      <w:r w:rsidRPr="004D0E9E">
        <w:rPr>
          <w:rFonts w:ascii="Times New Roman" w:hAnsi="Times New Roman" w:cs="Times New Roman"/>
          <w:sz w:val="24"/>
          <w:szCs w:val="24"/>
        </w:rPr>
        <w:t>vitro</w:t>
      </w:r>
      <w:proofErr w:type="spellEnd"/>
      <w:r w:rsidRPr="004D0E9E">
        <w:rPr>
          <w:rFonts w:ascii="Times New Roman" w:hAnsi="Times New Roman" w:cs="Times New Roman"/>
          <w:sz w:val="24"/>
          <w:szCs w:val="24"/>
        </w:rPr>
        <w:t xml:space="preserve"> test sonucu vermesi nedeniyle zarar oluşması </w:t>
      </w:r>
    </w:p>
    <w:p w:rsidR="001C166C" w:rsidRPr="004D0E9E" w:rsidRDefault="001C166C" w:rsidP="004D0E9E">
      <w:pPr>
        <w:ind w:left="360"/>
        <w:jc w:val="both"/>
        <w:rPr>
          <w:rFonts w:ascii="Times New Roman" w:hAnsi="Times New Roman" w:cs="Times New Roman"/>
          <w:b/>
          <w:sz w:val="24"/>
          <w:szCs w:val="24"/>
        </w:rPr>
      </w:pPr>
      <w:r w:rsidRPr="004D0E9E">
        <w:rPr>
          <w:rFonts w:ascii="Times New Roman" w:hAnsi="Times New Roman" w:cs="Times New Roman"/>
          <w:b/>
          <w:sz w:val="24"/>
          <w:szCs w:val="24"/>
        </w:rPr>
        <w:t>6.3.Olay Bildirimi</w:t>
      </w:r>
    </w:p>
    <w:p w:rsidR="001C166C" w:rsidRPr="004D0E9E" w:rsidRDefault="001C166C" w:rsidP="004D0E9E">
      <w:pPr>
        <w:jc w:val="both"/>
        <w:rPr>
          <w:rFonts w:ascii="Times New Roman" w:hAnsi="Times New Roman" w:cs="Times New Roman"/>
          <w:sz w:val="24"/>
          <w:szCs w:val="24"/>
        </w:rPr>
      </w:pPr>
      <w:r w:rsidRPr="004D0E9E">
        <w:rPr>
          <w:rFonts w:ascii="Times New Roman" w:hAnsi="Times New Roman" w:cs="Times New Roman"/>
          <w:sz w:val="24"/>
          <w:szCs w:val="24"/>
        </w:rPr>
        <w:t>Raporlamanın yapılması için; bir olayın gerçekleşmiş olması,</w:t>
      </w:r>
      <w:r w:rsidR="004D0E9E">
        <w:rPr>
          <w:rFonts w:ascii="Times New Roman" w:hAnsi="Times New Roman" w:cs="Times New Roman"/>
          <w:sz w:val="24"/>
          <w:szCs w:val="24"/>
        </w:rPr>
        <w:t xml:space="preserve"> </w:t>
      </w:r>
      <w:r w:rsidRPr="004D0E9E">
        <w:rPr>
          <w:rFonts w:ascii="Times New Roman" w:hAnsi="Times New Roman" w:cs="Times New Roman"/>
          <w:sz w:val="24"/>
          <w:szCs w:val="24"/>
        </w:rPr>
        <w:t>ol</w:t>
      </w:r>
      <w:r w:rsidR="00E3730C" w:rsidRPr="004D0E9E">
        <w:rPr>
          <w:rFonts w:ascii="Times New Roman" w:hAnsi="Times New Roman" w:cs="Times New Roman"/>
          <w:sz w:val="24"/>
          <w:szCs w:val="24"/>
        </w:rPr>
        <w:t>ayın nedeninin tıbbi cihaz olması</w:t>
      </w:r>
      <w:r w:rsidRPr="004D0E9E">
        <w:rPr>
          <w:rFonts w:ascii="Times New Roman" w:hAnsi="Times New Roman" w:cs="Times New Roman"/>
          <w:sz w:val="24"/>
          <w:szCs w:val="24"/>
        </w:rPr>
        <w:t xml:space="preserve"> ya da tıbbi </w:t>
      </w:r>
      <w:r w:rsidR="00DE0CEA" w:rsidRPr="004D0E9E">
        <w:rPr>
          <w:rFonts w:ascii="Times New Roman" w:hAnsi="Times New Roman" w:cs="Times New Roman"/>
          <w:sz w:val="24"/>
          <w:szCs w:val="24"/>
        </w:rPr>
        <w:t>cihaz olmasından şüphe edilmesi</w:t>
      </w:r>
      <w:r w:rsidRPr="004D0E9E">
        <w:rPr>
          <w:rFonts w:ascii="Times New Roman" w:hAnsi="Times New Roman" w:cs="Times New Roman"/>
          <w:sz w:val="24"/>
          <w:szCs w:val="24"/>
        </w:rPr>
        <w:t xml:space="preserve">, hasta/ kullanıcı/ üçüncü kişinin ölümü hasta/kullanıcı/ üçüncü kişinin </w:t>
      </w:r>
      <w:r w:rsidR="00E3730C" w:rsidRPr="004D0E9E">
        <w:rPr>
          <w:rFonts w:ascii="Times New Roman" w:hAnsi="Times New Roman" w:cs="Times New Roman"/>
          <w:sz w:val="24"/>
          <w:szCs w:val="24"/>
        </w:rPr>
        <w:t>sağlık</w:t>
      </w:r>
      <w:r w:rsidRPr="004D0E9E">
        <w:rPr>
          <w:rFonts w:ascii="Times New Roman" w:hAnsi="Times New Roman" w:cs="Times New Roman"/>
          <w:sz w:val="24"/>
          <w:szCs w:val="24"/>
        </w:rPr>
        <w:t xml:space="preserve"> durumunda ciddi </w:t>
      </w:r>
      <w:r w:rsidR="00E3730C" w:rsidRPr="004D0E9E">
        <w:rPr>
          <w:rFonts w:ascii="Times New Roman" w:hAnsi="Times New Roman" w:cs="Times New Roman"/>
          <w:sz w:val="24"/>
          <w:szCs w:val="24"/>
        </w:rPr>
        <w:t>bozulma</w:t>
      </w:r>
      <w:r w:rsidRPr="004D0E9E">
        <w:rPr>
          <w:rFonts w:ascii="Times New Roman" w:hAnsi="Times New Roman" w:cs="Times New Roman"/>
          <w:sz w:val="24"/>
          <w:szCs w:val="24"/>
        </w:rPr>
        <w:t xml:space="preserve"> ile sonuçlanması </w:t>
      </w:r>
      <w:proofErr w:type="gramStart"/>
      <w:r w:rsidRPr="004D0E9E">
        <w:rPr>
          <w:rFonts w:ascii="Times New Roman" w:hAnsi="Times New Roman" w:cs="Times New Roman"/>
          <w:sz w:val="24"/>
          <w:szCs w:val="24"/>
        </w:rPr>
        <w:t>yada</w:t>
      </w:r>
      <w:proofErr w:type="gramEnd"/>
      <w:r w:rsidRPr="004D0E9E">
        <w:rPr>
          <w:rFonts w:ascii="Times New Roman" w:hAnsi="Times New Roman" w:cs="Times New Roman"/>
          <w:sz w:val="24"/>
          <w:szCs w:val="24"/>
        </w:rPr>
        <w:t xml:space="preserve"> sonuçlanabilmesi gerekmektedir.</w:t>
      </w:r>
    </w:p>
    <w:p w:rsidR="00DE0CEA" w:rsidRPr="004D0E9E" w:rsidRDefault="001C166C" w:rsidP="004D0E9E">
      <w:pPr>
        <w:jc w:val="both"/>
        <w:rPr>
          <w:rFonts w:ascii="Times New Roman" w:hAnsi="Times New Roman" w:cs="Times New Roman"/>
          <w:sz w:val="24"/>
          <w:szCs w:val="24"/>
        </w:rPr>
      </w:pPr>
      <w:r w:rsidRPr="004D0E9E">
        <w:rPr>
          <w:rFonts w:ascii="Times New Roman" w:hAnsi="Times New Roman" w:cs="Times New Roman"/>
          <w:sz w:val="24"/>
          <w:szCs w:val="24"/>
        </w:rPr>
        <w:t>Raporlama yapılması gereken bir olay meydana geldiği zaman, olaya tanık olan kişi/kişiler biyomedikal tek</w:t>
      </w:r>
      <w:r w:rsidR="004D0E9E">
        <w:rPr>
          <w:rFonts w:ascii="Times New Roman" w:hAnsi="Times New Roman" w:cs="Times New Roman"/>
          <w:sz w:val="24"/>
          <w:szCs w:val="24"/>
        </w:rPr>
        <w:t xml:space="preserve">nik servis ve sağlık kurumunun </w:t>
      </w:r>
      <w:r w:rsidRPr="004D0E9E">
        <w:rPr>
          <w:rFonts w:ascii="Times New Roman" w:hAnsi="Times New Roman" w:cs="Times New Roman"/>
          <w:sz w:val="24"/>
          <w:szCs w:val="24"/>
        </w:rPr>
        <w:t xml:space="preserve">görevlendireceği kişiler tarafından bir komisyon oluşturularak, </w:t>
      </w:r>
      <w:r w:rsidR="00E3730C" w:rsidRPr="004D0E9E">
        <w:rPr>
          <w:rFonts w:ascii="Times New Roman" w:hAnsi="Times New Roman" w:cs="Times New Roman"/>
          <w:sz w:val="24"/>
          <w:szCs w:val="24"/>
        </w:rPr>
        <w:t xml:space="preserve">cihaz kaynaklı problemler tespit edilir, tutanak ve raporlar tutularak bağlı genel sekreterliğe durum bildirilir. Durum gene sekreterlik tarafından Türkiye İlaç ve Tıbbi Cihaz Kurumu ilgili birimlerine bildirilir. Yanıt gelene kadar cihaz uygun koşullar altında muhafaza edilir. Bu koşullar cihaz </w:t>
      </w:r>
      <w:proofErr w:type="spellStart"/>
      <w:r w:rsidR="00E3730C" w:rsidRPr="004D0E9E">
        <w:rPr>
          <w:rFonts w:ascii="Times New Roman" w:hAnsi="Times New Roman" w:cs="Times New Roman"/>
          <w:sz w:val="24"/>
          <w:szCs w:val="24"/>
        </w:rPr>
        <w:t>kat</w:t>
      </w:r>
      <w:r w:rsidR="00DE0CEA" w:rsidRPr="004D0E9E">
        <w:rPr>
          <w:rFonts w:ascii="Times New Roman" w:hAnsi="Times New Roman" w:cs="Times New Roman"/>
          <w:sz w:val="24"/>
          <w:szCs w:val="24"/>
        </w:rPr>
        <w:t>a</w:t>
      </w:r>
      <w:r w:rsidR="00B15D7C" w:rsidRPr="004D0E9E">
        <w:rPr>
          <w:rFonts w:ascii="Times New Roman" w:hAnsi="Times New Roman" w:cs="Times New Roman"/>
          <w:sz w:val="24"/>
          <w:szCs w:val="24"/>
        </w:rPr>
        <w:t>log</w:t>
      </w:r>
      <w:r w:rsidR="00E3730C" w:rsidRPr="004D0E9E">
        <w:rPr>
          <w:rFonts w:ascii="Times New Roman" w:hAnsi="Times New Roman" w:cs="Times New Roman"/>
          <w:sz w:val="24"/>
          <w:szCs w:val="24"/>
        </w:rPr>
        <w:t>unda</w:t>
      </w:r>
      <w:proofErr w:type="spellEnd"/>
      <w:r w:rsidR="00E3730C" w:rsidRPr="004D0E9E">
        <w:rPr>
          <w:rFonts w:ascii="Times New Roman" w:hAnsi="Times New Roman" w:cs="Times New Roman"/>
          <w:sz w:val="24"/>
          <w:szCs w:val="24"/>
        </w:rPr>
        <w:t xml:space="preserve"> yer alan saklama koşul ve ortamlarına uygun bir ortam olarak belirlenmelidir. </w:t>
      </w:r>
    </w:p>
    <w:p w:rsidR="001C166C" w:rsidRPr="004D0E9E" w:rsidRDefault="00E3730C" w:rsidP="004D0E9E">
      <w:pPr>
        <w:jc w:val="both"/>
        <w:rPr>
          <w:rFonts w:ascii="Times New Roman" w:hAnsi="Times New Roman" w:cs="Times New Roman"/>
          <w:sz w:val="24"/>
          <w:szCs w:val="24"/>
        </w:rPr>
      </w:pPr>
      <w:r w:rsidRPr="004D0E9E">
        <w:rPr>
          <w:rFonts w:ascii="Times New Roman" w:hAnsi="Times New Roman" w:cs="Times New Roman"/>
          <w:sz w:val="24"/>
          <w:szCs w:val="24"/>
        </w:rPr>
        <w:t>Cihazın durumu şile ilgili gelen karara göre cihazın belirtilecek olan herhangi bir kurum/kuruluşa gönderilmesi gerekiyorsa bu g</w:t>
      </w:r>
      <w:r w:rsidR="004D0E9E">
        <w:rPr>
          <w:rFonts w:ascii="Times New Roman" w:hAnsi="Times New Roman" w:cs="Times New Roman"/>
          <w:sz w:val="24"/>
          <w:szCs w:val="24"/>
        </w:rPr>
        <w:t xml:space="preserve">ereklilik ivedilikle </w:t>
      </w:r>
      <w:r w:rsidRPr="004D0E9E">
        <w:rPr>
          <w:rFonts w:ascii="Times New Roman" w:hAnsi="Times New Roman" w:cs="Times New Roman"/>
          <w:sz w:val="24"/>
          <w:szCs w:val="24"/>
        </w:rPr>
        <w:t>yerine getirilir. Cihaz mevcut durumu takip edilerek alınan kararlar doğrultusunda işlemler gerçekleştirilir.</w:t>
      </w:r>
    </w:p>
    <w:p w:rsidR="00E3730C" w:rsidRPr="004D0E9E" w:rsidRDefault="00E3730C" w:rsidP="004D0E9E">
      <w:pPr>
        <w:jc w:val="both"/>
        <w:rPr>
          <w:rFonts w:ascii="Times New Roman" w:hAnsi="Times New Roman" w:cs="Times New Roman"/>
          <w:sz w:val="24"/>
          <w:szCs w:val="24"/>
        </w:rPr>
      </w:pPr>
      <w:r w:rsidRPr="004D0E9E">
        <w:rPr>
          <w:rFonts w:ascii="Times New Roman" w:hAnsi="Times New Roman" w:cs="Times New Roman"/>
          <w:sz w:val="24"/>
          <w:szCs w:val="24"/>
        </w:rPr>
        <w:t xml:space="preserve">Olay bildirimi </w:t>
      </w:r>
      <w:hyperlink r:id="rId9" w:history="1">
        <w:r w:rsidRPr="004D0E9E">
          <w:rPr>
            <w:rStyle w:val="Kpr"/>
            <w:rFonts w:ascii="Times New Roman" w:hAnsi="Times New Roman" w:cs="Times New Roman"/>
            <w:sz w:val="24"/>
            <w:szCs w:val="24"/>
          </w:rPr>
          <w:t>http://pgd.titck.gov.tr</w:t>
        </w:r>
      </w:hyperlink>
      <w:r w:rsidRPr="004D0E9E">
        <w:rPr>
          <w:rFonts w:ascii="Times New Roman" w:hAnsi="Times New Roman" w:cs="Times New Roman"/>
          <w:sz w:val="24"/>
          <w:szCs w:val="24"/>
        </w:rPr>
        <w:t xml:space="preserve"> adresinden “</w:t>
      </w:r>
      <w:proofErr w:type="spellStart"/>
      <w:r w:rsidRPr="004D0E9E">
        <w:rPr>
          <w:rFonts w:ascii="Times New Roman" w:hAnsi="Times New Roman" w:cs="Times New Roman"/>
          <w:sz w:val="24"/>
          <w:szCs w:val="24"/>
        </w:rPr>
        <w:t>Kullanırcı</w:t>
      </w:r>
      <w:proofErr w:type="spellEnd"/>
      <w:r w:rsidRPr="004D0E9E">
        <w:rPr>
          <w:rFonts w:ascii="Times New Roman" w:hAnsi="Times New Roman" w:cs="Times New Roman"/>
          <w:sz w:val="24"/>
          <w:szCs w:val="24"/>
        </w:rPr>
        <w:t xml:space="preserve"> olay bildirim formu” 4 aşamada doldurularak gerçekleştirilir.</w:t>
      </w:r>
    </w:p>
    <w:p w:rsidR="00E3730C" w:rsidRPr="004D0E9E" w:rsidRDefault="00E3730C" w:rsidP="004D0E9E">
      <w:pPr>
        <w:ind w:left="708"/>
        <w:jc w:val="both"/>
        <w:rPr>
          <w:rFonts w:ascii="Times New Roman" w:hAnsi="Times New Roman" w:cs="Times New Roman"/>
          <w:sz w:val="24"/>
          <w:szCs w:val="24"/>
        </w:rPr>
      </w:pPr>
      <w:r w:rsidRPr="004D0E9E">
        <w:rPr>
          <w:rFonts w:ascii="Times New Roman" w:hAnsi="Times New Roman" w:cs="Times New Roman"/>
          <w:sz w:val="24"/>
          <w:szCs w:val="24"/>
        </w:rPr>
        <w:t>1-</w:t>
      </w:r>
      <w:r w:rsidRPr="004D0E9E">
        <w:rPr>
          <w:rFonts w:ascii="Times New Roman" w:hAnsi="Times New Roman" w:cs="Times New Roman"/>
          <w:b/>
          <w:sz w:val="24"/>
          <w:szCs w:val="24"/>
        </w:rPr>
        <w:t>Kullanıcı bilgileri</w:t>
      </w:r>
      <w:r w:rsidRPr="004D0E9E">
        <w:rPr>
          <w:rFonts w:ascii="Times New Roman" w:hAnsi="Times New Roman" w:cs="Times New Roman"/>
          <w:sz w:val="24"/>
          <w:szCs w:val="24"/>
        </w:rPr>
        <w:t xml:space="preserve">(Kullanıcının TC kimlik </w:t>
      </w:r>
      <w:proofErr w:type="spellStart"/>
      <w:r w:rsidRPr="004D0E9E">
        <w:rPr>
          <w:rFonts w:ascii="Times New Roman" w:hAnsi="Times New Roman" w:cs="Times New Roman"/>
          <w:sz w:val="24"/>
          <w:szCs w:val="24"/>
        </w:rPr>
        <w:t>no</w:t>
      </w:r>
      <w:proofErr w:type="spellEnd"/>
      <w:r w:rsidRPr="004D0E9E">
        <w:rPr>
          <w:rFonts w:ascii="Times New Roman" w:hAnsi="Times New Roman" w:cs="Times New Roman"/>
          <w:sz w:val="24"/>
          <w:szCs w:val="24"/>
        </w:rPr>
        <w:t>, Adı, Soyadı,</w:t>
      </w:r>
      <w:r w:rsidR="004D0E9E">
        <w:rPr>
          <w:rFonts w:ascii="Times New Roman" w:hAnsi="Times New Roman" w:cs="Times New Roman"/>
          <w:sz w:val="24"/>
          <w:szCs w:val="24"/>
        </w:rPr>
        <w:t xml:space="preserve"> </w:t>
      </w:r>
      <w:r w:rsidRPr="004D0E9E">
        <w:rPr>
          <w:rFonts w:ascii="Times New Roman" w:hAnsi="Times New Roman" w:cs="Times New Roman"/>
          <w:sz w:val="24"/>
          <w:szCs w:val="24"/>
        </w:rPr>
        <w:t xml:space="preserve">Adres ve yine aynı şekilde hastanın Adı, Soyadı, TC Kimlik No, </w:t>
      </w:r>
      <w:proofErr w:type="gramStart"/>
      <w:r w:rsidRPr="004D0E9E">
        <w:rPr>
          <w:rFonts w:ascii="Times New Roman" w:hAnsi="Times New Roman" w:cs="Times New Roman"/>
          <w:sz w:val="24"/>
          <w:szCs w:val="24"/>
        </w:rPr>
        <w:t>kilo , cinsiyet</w:t>
      </w:r>
      <w:proofErr w:type="gramEnd"/>
      <w:r w:rsidRPr="004D0E9E">
        <w:rPr>
          <w:rFonts w:ascii="Times New Roman" w:hAnsi="Times New Roman" w:cs="Times New Roman"/>
          <w:sz w:val="24"/>
          <w:szCs w:val="24"/>
        </w:rPr>
        <w:t xml:space="preserve"> vb.)</w:t>
      </w:r>
    </w:p>
    <w:p w:rsidR="00E3730C" w:rsidRPr="004D0E9E" w:rsidRDefault="00E3730C" w:rsidP="004D0E9E">
      <w:pPr>
        <w:ind w:left="708"/>
        <w:jc w:val="both"/>
        <w:rPr>
          <w:rFonts w:ascii="Times New Roman" w:hAnsi="Times New Roman" w:cs="Times New Roman"/>
          <w:sz w:val="24"/>
          <w:szCs w:val="24"/>
        </w:rPr>
      </w:pPr>
      <w:r w:rsidRPr="004D0E9E">
        <w:rPr>
          <w:rFonts w:ascii="Times New Roman" w:hAnsi="Times New Roman" w:cs="Times New Roman"/>
          <w:sz w:val="24"/>
          <w:szCs w:val="24"/>
        </w:rPr>
        <w:lastRenderedPageBreak/>
        <w:t>2-</w:t>
      </w:r>
      <w:r w:rsidRPr="004D0E9E">
        <w:rPr>
          <w:rFonts w:ascii="Times New Roman" w:hAnsi="Times New Roman" w:cs="Times New Roman"/>
          <w:b/>
          <w:sz w:val="24"/>
          <w:szCs w:val="24"/>
        </w:rPr>
        <w:t>Tıbbi Cihaza Ait Bilgiler</w:t>
      </w:r>
      <w:r w:rsidRPr="004D0E9E">
        <w:rPr>
          <w:rFonts w:ascii="Times New Roman" w:hAnsi="Times New Roman" w:cs="Times New Roman"/>
          <w:sz w:val="24"/>
          <w:szCs w:val="24"/>
        </w:rPr>
        <w:t xml:space="preserve">(Marka, Model, Seri </w:t>
      </w:r>
      <w:proofErr w:type="spellStart"/>
      <w:r w:rsidRPr="004D0E9E">
        <w:rPr>
          <w:rFonts w:ascii="Times New Roman" w:hAnsi="Times New Roman" w:cs="Times New Roman"/>
          <w:sz w:val="24"/>
          <w:szCs w:val="24"/>
        </w:rPr>
        <w:t>no</w:t>
      </w:r>
      <w:proofErr w:type="spellEnd"/>
      <w:r w:rsidRPr="004D0E9E">
        <w:rPr>
          <w:rFonts w:ascii="Times New Roman" w:hAnsi="Times New Roman" w:cs="Times New Roman"/>
          <w:sz w:val="24"/>
          <w:szCs w:val="24"/>
        </w:rPr>
        <w:t xml:space="preserve">, TİTUBB, </w:t>
      </w:r>
      <w:proofErr w:type="gramStart"/>
      <w:r w:rsidRPr="004D0E9E">
        <w:rPr>
          <w:rFonts w:ascii="Times New Roman" w:hAnsi="Times New Roman" w:cs="Times New Roman"/>
          <w:sz w:val="24"/>
          <w:szCs w:val="24"/>
        </w:rPr>
        <w:t>lot</w:t>
      </w:r>
      <w:proofErr w:type="gramEnd"/>
      <w:r w:rsidRPr="004D0E9E">
        <w:rPr>
          <w:rFonts w:ascii="Times New Roman" w:hAnsi="Times New Roman" w:cs="Times New Roman"/>
          <w:sz w:val="24"/>
          <w:szCs w:val="24"/>
        </w:rPr>
        <w:t xml:space="preserve"> </w:t>
      </w:r>
      <w:proofErr w:type="spellStart"/>
      <w:r w:rsidRPr="004D0E9E">
        <w:rPr>
          <w:rFonts w:ascii="Times New Roman" w:hAnsi="Times New Roman" w:cs="Times New Roman"/>
          <w:sz w:val="24"/>
          <w:szCs w:val="24"/>
        </w:rPr>
        <w:t>vb</w:t>
      </w:r>
      <w:proofErr w:type="spellEnd"/>
      <w:r w:rsidRPr="004D0E9E">
        <w:rPr>
          <w:rFonts w:ascii="Times New Roman" w:hAnsi="Times New Roman" w:cs="Times New Roman"/>
          <w:sz w:val="24"/>
          <w:szCs w:val="24"/>
        </w:rPr>
        <w:t>)</w:t>
      </w:r>
    </w:p>
    <w:p w:rsidR="00E3730C" w:rsidRPr="004D0E9E" w:rsidRDefault="00E3730C" w:rsidP="004D0E9E">
      <w:pPr>
        <w:ind w:left="708"/>
        <w:jc w:val="both"/>
        <w:rPr>
          <w:rFonts w:ascii="Times New Roman" w:hAnsi="Times New Roman" w:cs="Times New Roman"/>
          <w:sz w:val="24"/>
          <w:szCs w:val="24"/>
        </w:rPr>
      </w:pPr>
      <w:r w:rsidRPr="004D0E9E">
        <w:rPr>
          <w:rFonts w:ascii="Times New Roman" w:hAnsi="Times New Roman" w:cs="Times New Roman"/>
          <w:sz w:val="24"/>
          <w:szCs w:val="24"/>
        </w:rPr>
        <w:t>3-</w:t>
      </w:r>
      <w:r w:rsidRPr="004D0E9E">
        <w:rPr>
          <w:rFonts w:ascii="Times New Roman" w:hAnsi="Times New Roman" w:cs="Times New Roman"/>
          <w:b/>
          <w:sz w:val="24"/>
          <w:szCs w:val="24"/>
        </w:rPr>
        <w:t>Olumsuz Olay Bildirimi</w:t>
      </w:r>
    </w:p>
    <w:p w:rsidR="00E3730C" w:rsidRPr="004D0E9E" w:rsidRDefault="00E3730C" w:rsidP="004D0E9E">
      <w:pPr>
        <w:ind w:left="708"/>
        <w:jc w:val="both"/>
        <w:rPr>
          <w:rFonts w:ascii="Times New Roman" w:hAnsi="Times New Roman" w:cs="Times New Roman"/>
          <w:sz w:val="24"/>
          <w:szCs w:val="24"/>
        </w:rPr>
      </w:pPr>
      <w:r w:rsidRPr="004D0E9E">
        <w:rPr>
          <w:rFonts w:ascii="Times New Roman" w:hAnsi="Times New Roman" w:cs="Times New Roman"/>
          <w:sz w:val="24"/>
          <w:szCs w:val="24"/>
        </w:rPr>
        <w:t>4-</w:t>
      </w:r>
      <w:r w:rsidRPr="004D0E9E">
        <w:rPr>
          <w:rFonts w:ascii="Times New Roman" w:hAnsi="Times New Roman" w:cs="Times New Roman"/>
          <w:b/>
          <w:sz w:val="24"/>
          <w:szCs w:val="24"/>
        </w:rPr>
        <w:t>Rapor ve Taahhütname</w:t>
      </w:r>
    </w:p>
    <w:p w:rsidR="00837D45" w:rsidRPr="004D0E9E" w:rsidRDefault="00B15D7C" w:rsidP="004D0E9E">
      <w:pPr>
        <w:jc w:val="both"/>
        <w:rPr>
          <w:rFonts w:ascii="Times New Roman" w:hAnsi="Times New Roman" w:cs="Times New Roman"/>
          <w:color w:val="000000" w:themeColor="text1"/>
          <w:sz w:val="24"/>
          <w:szCs w:val="24"/>
        </w:rPr>
      </w:pPr>
      <w:r w:rsidRPr="004D0E9E">
        <w:rPr>
          <w:rFonts w:ascii="Times New Roman" w:hAnsi="Times New Roman" w:cs="Times New Roman"/>
          <w:sz w:val="24"/>
          <w:szCs w:val="24"/>
        </w:rPr>
        <w:t>O</w:t>
      </w:r>
      <w:r w:rsidR="00837D45" w:rsidRPr="004D0E9E">
        <w:rPr>
          <w:rFonts w:ascii="Times New Roman" w:hAnsi="Times New Roman" w:cs="Times New Roman"/>
          <w:sz w:val="24"/>
          <w:szCs w:val="24"/>
        </w:rPr>
        <w:t xml:space="preserve">lumsuz olay tutanağı ile birlikte ilgili hasta </w:t>
      </w:r>
      <w:proofErr w:type="gramStart"/>
      <w:r w:rsidR="00837D45" w:rsidRPr="004D0E9E">
        <w:rPr>
          <w:rFonts w:ascii="Times New Roman" w:hAnsi="Times New Roman" w:cs="Times New Roman"/>
          <w:sz w:val="24"/>
          <w:szCs w:val="24"/>
        </w:rPr>
        <w:t>epikriz</w:t>
      </w:r>
      <w:proofErr w:type="gramEnd"/>
      <w:r w:rsidR="00837D45" w:rsidRPr="004D0E9E">
        <w:rPr>
          <w:rFonts w:ascii="Times New Roman" w:hAnsi="Times New Roman" w:cs="Times New Roman"/>
          <w:sz w:val="24"/>
          <w:szCs w:val="24"/>
        </w:rPr>
        <w:t xml:space="preserve"> raporu, olaya ait varsa hasta görüntüleri</w:t>
      </w:r>
      <w:r w:rsidR="004D0E9E">
        <w:rPr>
          <w:rFonts w:ascii="Times New Roman" w:hAnsi="Times New Roman" w:cs="Times New Roman"/>
          <w:sz w:val="24"/>
          <w:szCs w:val="24"/>
        </w:rPr>
        <w:t xml:space="preserve">nin sonuçlarını ve bilgilerini eklenmesi gerekir. </w:t>
      </w:r>
      <w:r w:rsidRPr="004D0E9E">
        <w:rPr>
          <w:rFonts w:ascii="Times New Roman" w:hAnsi="Times New Roman" w:cs="Times New Roman"/>
          <w:sz w:val="24"/>
          <w:szCs w:val="24"/>
        </w:rPr>
        <w:t>Olumsuz olay</w:t>
      </w:r>
      <w:r w:rsidR="00837D45" w:rsidRPr="004D0E9E">
        <w:rPr>
          <w:rFonts w:ascii="Times New Roman" w:hAnsi="Times New Roman" w:cs="Times New Roman"/>
          <w:sz w:val="24"/>
          <w:szCs w:val="24"/>
        </w:rPr>
        <w:t>lara neden olan ya da olması muhtemel olan cihazların depo stokları ile birlikte muhafaza edilir.</w:t>
      </w:r>
      <w:r w:rsidR="004D0E9E">
        <w:rPr>
          <w:rFonts w:ascii="Times New Roman" w:hAnsi="Times New Roman" w:cs="Times New Roman"/>
          <w:sz w:val="24"/>
          <w:szCs w:val="24"/>
        </w:rPr>
        <w:t xml:space="preserve"> </w:t>
      </w:r>
      <w:r w:rsidRPr="004D0E9E">
        <w:rPr>
          <w:rFonts w:ascii="Times New Roman" w:hAnsi="Times New Roman" w:cs="Times New Roman"/>
          <w:sz w:val="24"/>
          <w:szCs w:val="24"/>
        </w:rPr>
        <w:t>O</w:t>
      </w:r>
      <w:r w:rsidR="00837D45" w:rsidRPr="004D0E9E">
        <w:rPr>
          <w:rFonts w:ascii="Times New Roman" w:hAnsi="Times New Roman" w:cs="Times New Roman"/>
          <w:sz w:val="24"/>
          <w:szCs w:val="24"/>
        </w:rPr>
        <w:t xml:space="preserve">lumsuz olaylarla ilgili işlemleri takip etmekle sorumlu olan ve tebliğde yer alan uyarı sistemi sorumluları bilgilerini kontrol ederek güncellemesi ve güncel listenin </w:t>
      </w:r>
      <w:hyperlink r:id="rId10" w:history="1">
        <w:r w:rsidR="00C26259" w:rsidRPr="00482C4A">
          <w:rPr>
            <w:rStyle w:val="Kpr"/>
            <w:rFonts w:ascii="Times New Roman" w:hAnsi="Times New Roman" w:cs="Times New Roman"/>
            <w:b/>
            <w:sz w:val="24"/>
            <w:szCs w:val="24"/>
          </w:rPr>
          <w:t>meddev.vigilance@titck.gov.tr</w:t>
        </w:r>
      </w:hyperlink>
      <w:r w:rsidR="00C26259">
        <w:rPr>
          <w:rFonts w:ascii="Times New Roman" w:hAnsi="Times New Roman" w:cs="Times New Roman"/>
          <w:b/>
          <w:color w:val="FF0000"/>
          <w:sz w:val="24"/>
          <w:szCs w:val="24"/>
        </w:rPr>
        <w:t xml:space="preserve"> </w:t>
      </w:r>
      <w:r w:rsidR="00837D45" w:rsidRPr="004D0E9E">
        <w:rPr>
          <w:rFonts w:ascii="Times New Roman" w:hAnsi="Times New Roman" w:cs="Times New Roman"/>
          <w:color w:val="000000" w:themeColor="text1"/>
          <w:sz w:val="24"/>
          <w:szCs w:val="24"/>
        </w:rPr>
        <w:t>adresine gönderilmesi gerekir.</w:t>
      </w:r>
    </w:p>
    <w:p w:rsidR="00837D45" w:rsidRPr="004D0E9E" w:rsidRDefault="00C26259" w:rsidP="004D0E9E">
      <w:pPr>
        <w:jc w:val="both"/>
        <w:rPr>
          <w:rFonts w:ascii="Times New Roman" w:hAnsi="Times New Roman" w:cs="Times New Roman"/>
          <w:sz w:val="24"/>
          <w:szCs w:val="24"/>
        </w:rPr>
      </w:pPr>
      <w:r>
        <w:rPr>
          <w:rFonts w:ascii="Times New Roman" w:hAnsi="Times New Roman" w:cs="Times New Roman"/>
          <w:color w:val="000000" w:themeColor="text1"/>
          <w:sz w:val="24"/>
          <w:szCs w:val="24"/>
        </w:rPr>
        <w:t>Türkiye İlaç ve Tıbbi</w:t>
      </w:r>
      <w:r w:rsidR="00F51B7E" w:rsidRPr="004D0E9E">
        <w:rPr>
          <w:rFonts w:ascii="Times New Roman" w:hAnsi="Times New Roman" w:cs="Times New Roman"/>
          <w:color w:val="000000" w:themeColor="text1"/>
          <w:sz w:val="24"/>
          <w:szCs w:val="24"/>
        </w:rPr>
        <w:t xml:space="preserve"> Cihaz Kurumu resmi web sitesinde 'Tıbbi Cihaz' sekmesinde yer alan 'uyarı raporları' başlıklı alan ile 'Güvensiz Ürünler' başlıklı alanlarında yayınlanan duyurular düzenli olarak takip edilir.</w:t>
      </w:r>
    </w:p>
    <w:p w:rsidR="00837D45" w:rsidRPr="004D0E9E" w:rsidRDefault="00F51B7E" w:rsidP="004D0E9E">
      <w:pPr>
        <w:jc w:val="both"/>
        <w:rPr>
          <w:rFonts w:ascii="Times New Roman" w:hAnsi="Times New Roman" w:cs="Times New Roman"/>
          <w:sz w:val="24"/>
          <w:szCs w:val="24"/>
        </w:rPr>
      </w:pPr>
      <w:r w:rsidRPr="004D0E9E">
        <w:rPr>
          <w:rFonts w:ascii="Times New Roman" w:hAnsi="Times New Roman" w:cs="Times New Roman"/>
          <w:sz w:val="24"/>
          <w:szCs w:val="24"/>
        </w:rPr>
        <w:t>Söz konusu duyurularda belirtilen düzeltici faaliyetlerin gerçekleştirilmesi sürecinde üretici-ithalatçı firmalar ile iş birliği yapılır.</w:t>
      </w:r>
    </w:p>
    <w:p w:rsidR="00F51B7E" w:rsidRPr="004D0E9E" w:rsidRDefault="00B15D7C" w:rsidP="004D0E9E">
      <w:pPr>
        <w:jc w:val="both"/>
        <w:rPr>
          <w:rFonts w:ascii="Times New Roman" w:hAnsi="Times New Roman" w:cs="Times New Roman"/>
          <w:sz w:val="24"/>
          <w:szCs w:val="24"/>
        </w:rPr>
      </w:pPr>
      <w:r w:rsidRPr="004D0E9E">
        <w:rPr>
          <w:rFonts w:ascii="Times New Roman" w:hAnsi="Times New Roman" w:cs="Times New Roman"/>
          <w:sz w:val="24"/>
          <w:szCs w:val="24"/>
        </w:rPr>
        <w:t xml:space="preserve">Türkiye İlaç </w:t>
      </w:r>
      <w:r w:rsidR="00F51B7E" w:rsidRPr="004D0E9E">
        <w:rPr>
          <w:rFonts w:ascii="Times New Roman" w:hAnsi="Times New Roman" w:cs="Times New Roman"/>
          <w:sz w:val="24"/>
          <w:szCs w:val="24"/>
        </w:rPr>
        <w:t>Tıbbi Cihaz Kurumu tarafından firmalardan istenen ve olumsuz olayın sonuçlandırılması için gereken bilgi belgelerin temini konusunda firmalara yardımcı olması gerekmektedir.</w:t>
      </w:r>
    </w:p>
    <w:p w:rsidR="00F51B7E" w:rsidRPr="004D0E9E" w:rsidRDefault="00B15D7C" w:rsidP="004D0E9E">
      <w:pPr>
        <w:jc w:val="both"/>
        <w:rPr>
          <w:rFonts w:ascii="Times New Roman" w:hAnsi="Times New Roman" w:cs="Times New Roman"/>
          <w:sz w:val="24"/>
          <w:szCs w:val="24"/>
        </w:rPr>
      </w:pPr>
      <w:r w:rsidRPr="004D0E9E">
        <w:rPr>
          <w:rFonts w:ascii="Times New Roman" w:hAnsi="Times New Roman" w:cs="Times New Roman"/>
          <w:sz w:val="24"/>
          <w:szCs w:val="24"/>
        </w:rPr>
        <w:t>Ayrıca aşağıdaki belgeler üst</w:t>
      </w:r>
      <w:r w:rsidR="004D0E9E">
        <w:rPr>
          <w:rFonts w:ascii="Times New Roman" w:hAnsi="Times New Roman" w:cs="Times New Roman"/>
          <w:sz w:val="24"/>
          <w:szCs w:val="24"/>
        </w:rPr>
        <w:t xml:space="preserve"> </w:t>
      </w:r>
      <w:r w:rsidRPr="004D0E9E">
        <w:rPr>
          <w:rFonts w:ascii="Times New Roman" w:hAnsi="Times New Roman" w:cs="Times New Roman"/>
          <w:sz w:val="24"/>
          <w:szCs w:val="24"/>
        </w:rPr>
        <w:t xml:space="preserve">yazı ile </w:t>
      </w:r>
      <w:proofErr w:type="spellStart"/>
      <w:r w:rsidRPr="004D0E9E">
        <w:rPr>
          <w:rFonts w:ascii="Times New Roman" w:hAnsi="Times New Roman" w:cs="Times New Roman"/>
          <w:sz w:val="24"/>
          <w:szCs w:val="24"/>
        </w:rPr>
        <w:t>TİTCK'ya</w:t>
      </w:r>
      <w:proofErr w:type="spellEnd"/>
      <w:r w:rsidRPr="004D0E9E">
        <w:rPr>
          <w:rFonts w:ascii="Times New Roman" w:hAnsi="Times New Roman" w:cs="Times New Roman"/>
          <w:sz w:val="24"/>
          <w:szCs w:val="24"/>
        </w:rPr>
        <w:t xml:space="preserve"> gönderilir.</w:t>
      </w:r>
    </w:p>
    <w:p w:rsidR="0098621C" w:rsidRPr="004D0E9E" w:rsidRDefault="0098621C" w:rsidP="004D0E9E">
      <w:pPr>
        <w:pStyle w:val="ListeParagraf"/>
        <w:numPr>
          <w:ilvl w:val="0"/>
          <w:numId w:val="17"/>
        </w:numPr>
        <w:jc w:val="both"/>
        <w:rPr>
          <w:rFonts w:ascii="Times New Roman" w:hAnsi="Times New Roman" w:cs="Times New Roman"/>
          <w:sz w:val="24"/>
          <w:szCs w:val="24"/>
        </w:rPr>
      </w:pPr>
      <w:r w:rsidRPr="004D0E9E">
        <w:rPr>
          <w:rFonts w:ascii="Times New Roman" w:hAnsi="Times New Roman" w:cs="Times New Roman"/>
          <w:sz w:val="24"/>
          <w:szCs w:val="24"/>
        </w:rPr>
        <w:t>Kullanıcılara düzenlenmiş ''uygun olmayan ürün formunun'' fotokopisi</w:t>
      </w:r>
    </w:p>
    <w:p w:rsidR="0098621C" w:rsidRPr="004D0E9E" w:rsidRDefault="00C26259" w:rsidP="004D0E9E">
      <w:pPr>
        <w:pStyle w:val="ListeParagraf"/>
        <w:numPr>
          <w:ilvl w:val="0"/>
          <w:numId w:val="17"/>
        </w:numPr>
        <w:jc w:val="both"/>
        <w:rPr>
          <w:rFonts w:ascii="Times New Roman" w:hAnsi="Times New Roman" w:cs="Times New Roman"/>
          <w:sz w:val="24"/>
          <w:szCs w:val="24"/>
        </w:rPr>
      </w:pPr>
      <w:proofErr w:type="spellStart"/>
      <w:r>
        <w:rPr>
          <w:rFonts w:ascii="Times New Roman" w:hAnsi="Times New Roman" w:cs="Times New Roman"/>
          <w:sz w:val="24"/>
          <w:szCs w:val="24"/>
        </w:rPr>
        <w:t>Materyo</w:t>
      </w:r>
      <w:r w:rsidR="0098621C" w:rsidRPr="004D0E9E">
        <w:rPr>
          <w:rFonts w:ascii="Times New Roman" w:hAnsi="Times New Roman" w:cs="Times New Roman"/>
          <w:sz w:val="24"/>
          <w:szCs w:val="24"/>
        </w:rPr>
        <w:t>vijilans</w:t>
      </w:r>
      <w:proofErr w:type="spellEnd"/>
      <w:r w:rsidR="0098621C" w:rsidRPr="004D0E9E">
        <w:rPr>
          <w:rFonts w:ascii="Times New Roman" w:hAnsi="Times New Roman" w:cs="Times New Roman"/>
          <w:sz w:val="24"/>
          <w:szCs w:val="24"/>
        </w:rPr>
        <w:t xml:space="preserve"> sorumlusu tarafından hazırlanan ''olumsuz olay tutanağı''</w:t>
      </w:r>
    </w:p>
    <w:p w:rsidR="0098621C" w:rsidRPr="004D0E9E" w:rsidRDefault="0098621C" w:rsidP="004D0E9E">
      <w:pPr>
        <w:pStyle w:val="ListeParagraf"/>
        <w:numPr>
          <w:ilvl w:val="0"/>
          <w:numId w:val="17"/>
        </w:numPr>
        <w:jc w:val="both"/>
        <w:rPr>
          <w:rFonts w:ascii="Times New Roman" w:hAnsi="Times New Roman" w:cs="Times New Roman"/>
          <w:sz w:val="24"/>
          <w:szCs w:val="24"/>
        </w:rPr>
      </w:pPr>
      <w:r w:rsidRPr="004D0E9E">
        <w:rPr>
          <w:rFonts w:ascii="Times New Roman" w:hAnsi="Times New Roman" w:cs="Times New Roman"/>
          <w:sz w:val="24"/>
          <w:szCs w:val="24"/>
        </w:rPr>
        <w:t>Ürünün alımına ilişkin fatura fotokopisi</w:t>
      </w:r>
    </w:p>
    <w:p w:rsidR="0098621C" w:rsidRPr="004D0E9E" w:rsidRDefault="0098621C" w:rsidP="004D0E9E">
      <w:pPr>
        <w:pStyle w:val="ListeParagraf"/>
        <w:numPr>
          <w:ilvl w:val="0"/>
          <w:numId w:val="17"/>
        </w:numPr>
        <w:jc w:val="both"/>
        <w:rPr>
          <w:rFonts w:ascii="Times New Roman" w:hAnsi="Times New Roman" w:cs="Times New Roman"/>
          <w:sz w:val="24"/>
          <w:szCs w:val="24"/>
        </w:rPr>
      </w:pPr>
      <w:r w:rsidRPr="004D0E9E">
        <w:rPr>
          <w:rFonts w:ascii="Times New Roman" w:hAnsi="Times New Roman" w:cs="Times New Roman"/>
          <w:sz w:val="24"/>
          <w:szCs w:val="24"/>
        </w:rPr>
        <w:t>Ürüne ait Türkiye İlaç ve Tıbbi Cihaz Ulusal Bilgi Bankasından alınmış sorgulama çıktısı</w:t>
      </w:r>
    </w:p>
    <w:p w:rsidR="0098621C" w:rsidRPr="004D0E9E" w:rsidRDefault="0098621C" w:rsidP="004D0E9E">
      <w:pPr>
        <w:pStyle w:val="ListeParagraf"/>
        <w:numPr>
          <w:ilvl w:val="0"/>
          <w:numId w:val="17"/>
        </w:numPr>
        <w:jc w:val="both"/>
        <w:rPr>
          <w:rFonts w:ascii="Times New Roman" w:hAnsi="Times New Roman" w:cs="Times New Roman"/>
          <w:sz w:val="24"/>
          <w:szCs w:val="24"/>
        </w:rPr>
      </w:pPr>
      <w:r w:rsidRPr="004D0E9E">
        <w:rPr>
          <w:rFonts w:ascii="Times New Roman" w:hAnsi="Times New Roman" w:cs="Times New Roman"/>
          <w:sz w:val="24"/>
          <w:szCs w:val="24"/>
        </w:rPr>
        <w:t xml:space="preserve">Bulunuyor ise ürünün alıma esas teknik şartnamesi </w:t>
      </w:r>
    </w:p>
    <w:p w:rsidR="0098621C" w:rsidRPr="004D0E9E" w:rsidRDefault="0098621C" w:rsidP="004D0E9E">
      <w:pPr>
        <w:pStyle w:val="ListeParagraf"/>
        <w:numPr>
          <w:ilvl w:val="0"/>
          <w:numId w:val="17"/>
        </w:numPr>
        <w:jc w:val="both"/>
        <w:rPr>
          <w:rFonts w:ascii="Times New Roman" w:hAnsi="Times New Roman" w:cs="Times New Roman"/>
          <w:sz w:val="24"/>
          <w:szCs w:val="24"/>
        </w:rPr>
      </w:pPr>
      <w:r w:rsidRPr="004D0E9E">
        <w:rPr>
          <w:rFonts w:ascii="Times New Roman" w:hAnsi="Times New Roman" w:cs="Times New Roman"/>
          <w:sz w:val="24"/>
          <w:szCs w:val="24"/>
        </w:rPr>
        <w:t>Gerekiyor ise ürüne ait resim ve fotoğraflar</w:t>
      </w:r>
    </w:p>
    <w:p w:rsidR="0098621C" w:rsidRPr="004D0E9E" w:rsidRDefault="004D0E9E" w:rsidP="004D0E9E">
      <w:pPr>
        <w:ind w:left="360"/>
        <w:jc w:val="both"/>
        <w:rPr>
          <w:rFonts w:ascii="Times New Roman" w:hAnsi="Times New Roman" w:cs="Times New Roman"/>
          <w:b/>
          <w:sz w:val="24"/>
          <w:szCs w:val="24"/>
        </w:rPr>
      </w:pPr>
      <w:r>
        <w:rPr>
          <w:rFonts w:ascii="Times New Roman" w:hAnsi="Times New Roman" w:cs="Times New Roman"/>
          <w:b/>
          <w:sz w:val="24"/>
          <w:szCs w:val="24"/>
        </w:rPr>
        <w:t xml:space="preserve">6.4 </w:t>
      </w:r>
      <w:r w:rsidRPr="004D0E9E">
        <w:rPr>
          <w:rFonts w:ascii="Times New Roman" w:hAnsi="Times New Roman" w:cs="Times New Roman"/>
          <w:b/>
          <w:sz w:val="24"/>
          <w:szCs w:val="24"/>
        </w:rPr>
        <w:t>Olumsuz Olay Olarak Bildirilmeyen Hususlar</w:t>
      </w:r>
    </w:p>
    <w:p w:rsidR="0098621C" w:rsidRPr="004D0E9E" w:rsidRDefault="0098621C" w:rsidP="004D0E9E">
      <w:pPr>
        <w:pStyle w:val="ListeParagraf"/>
        <w:numPr>
          <w:ilvl w:val="0"/>
          <w:numId w:val="8"/>
        </w:numPr>
        <w:jc w:val="both"/>
        <w:rPr>
          <w:rFonts w:ascii="Times New Roman" w:hAnsi="Times New Roman" w:cs="Times New Roman"/>
          <w:sz w:val="24"/>
          <w:szCs w:val="24"/>
        </w:rPr>
      </w:pPr>
      <w:r w:rsidRPr="004D0E9E">
        <w:rPr>
          <w:rFonts w:ascii="Times New Roman" w:hAnsi="Times New Roman" w:cs="Times New Roman"/>
          <w:sz w:val="24"/>
          <w:szCs w:val="24"/>
        </w:rPr>
        <w:t>Aşağıdaki durumlarla ilgili raporlama ve bildirimler tıbbi cihaz uyarı sistemi kapsamında yapılmaz:</w:t>
      </w:r>
    </w:p>
    <w:p w:rsidR="00B316BB" w:rsidRPr="004D0E9E" w:rsidRDefault="001E7C0C" w:rsidP="004D0E9E">
      <w:pPr>
        <w:pStyle w:val="ListeParagraf"/>
        <w:numPr>
          <w:ilvl w:val="0"/>
          <w:numId w:val="8"/>
        </w:numPr>
        <w:jc w:val="both"/>
        <w:rPr>
          <w:rFonts w:ascii="Times New Roman" w:hAnsi="Times New Roman" w:cs="Times New Roman"/>
          <w:sz w:val="24"/>
          <w:szCs w:val="24"/>
        </w:rPr>
      </w:pPr>
      <w:r w:rsidRPr="004D0E9E">
        <w:rPr>
          <w:rFonts w:ascii="Times New Roman" w:hAnsi="Times New Roman" w:cs="Times New Roman"/>
          <w:sz w:val="24"/>
          <w:szCs w:val="24"/>
        </w:rPr>
        <w:t>İ</w:t>
      </w:r>
      <w:r w:rsidR="0098621C" w:rsidRPr="004D0E9E">
        <w:rPr>
          <w:rFonts w:ascii="Times New Roman" w:hAnsi="Times New Roman" w:cs="Times New Roman"/>
          <w:sz w:val="24"/>
          <w:szCs w:val="24"/>
        </w:rPr>
        <w:t xml:space="preserve">malatçı, yetkili temsilci, ithalatçı veya cihazın piyasaya arzından sorumlu gerçek veya tüzel kişi tarafından olumsuz olayın temel nedeninin hastanın daha önceki durumundan </w:t>
      </w:r>
      <w:r w:rsidR="0098621C" w:rsidRPr="004D0E9E">
        <w:rPr>
          <w:rFonts w:ascii="Times New Roman" w:hAnsi="Times New Roman" w:cs="Times New Roman"/>
          <w:sz w:val="24"/>
          <w:szCs w:val="24"/>
        </w:rPr>
        <w:lastRenderedPageBreak/>
        <w:t>kaynaklandığının tespit edilmesi ve bu durumun bir uzman hekim tarafından gerçekleştiri</w:t>
      </w:r>
      <w:r w:rsidR="00B316BB" w:rsidRPr="004D0E9E">
        <w:rPr>
          <w:rFonts w:ascii="Times New Roman" w:hAnsi="Times New Roman" w:cs="Times New Roman"/>
          <w:sz w:val="24"/>
          <w:szCs w:val="24"/>
        </w:rPr>
        <w:t>lerek doğrulanması,</w:t>
      </w:r>
    </w:p>
    <w:p w:rsidR="00B316BB" w:rsidRPr="004D0E9E" w:rsidRDefault="00B316BB" w:rsidP="004D0E9E">
      <w:pPr>
        <w:pStyle w:val="ListeParagraf"/>
        <w:numPr>
          <w:ilvl w:val="0"/>
          <w:numId w:val="8"/>
        </w:numPr>
        <w:jc w:val="both"/>
        <w:rPr>
          <w:rFonts w:ascii="Times New Roman" w:hAnsi="Times New Roman" w:cs="Times New Roman"/>
          <w:sz w:val="24"/>
          <w:szCs w:val="24"/>
        </w:rPr>
      </w:pPr>
      <w:r w:rsidRPr="004D0E9E">
        <w:rPr>
          <w:rFonts w:ascii="Times New Roman" w:hAnsi="Times New Roman" w:cs="Times New Roman"/>
          <w:sz w:val="24"/>
          <w:szCs w:val="24"/>
        </w:rPr>
        <w:t>İmalatçı tarafından hazırlanan kullanım kılavuzu etiket üzerine belirtilen son kullanma tarihinin veya raf ömrünün aşılması,</w:t>
      </w:r>
    </w:p>
    <w:p w:rsidR="00B316BB" w:rsidRPr="004D0E9E" w:rsidRDefault="00B316BB" w:rsidP="004D0E9E">
      <w:pPr>
        <w:pStyle w:val="ListeParagraf"/>
        <w:numPr>
          <w:ilvl w:val="0"/>
          <w:numId w:val="8"/>
        </w:numPr>
        <w:jc w:val="both"/>
        <w:rPr>
          <w:rFonts w:ascii="Times New Roman" w:hAnsi="Times New Roman" w:cs="Times New Roman"/>
          <w:sz w:val="24"/>
          <w:szCs w:val="24"/>
        </w:rPr>
      </w:pPr>
      <w:r w:rsidRPr="004D0E9E">
        <w:rPr>
          <w:rFonts w:ascii="Times New Roman" w:hAnsi="Times New Roman" w:cs="Times New Roman"/>
          <w:sz w:val="24"/>
          <w:szCs w:val="24"/>
        </w:rPr>
        <w:t xml:space="preserve">Cihaz kullanım </w:t>
      </w:r>
      <w:r w:rsidR="00133273" w:rsidRPr="004D0E9E">
        <w:rPr>
          <w:rFonts w:ascii="Times New Roman" w:hAnsi="Times New Roman" w:cs="Times New Roman"/>
          <w:sz w:val="24"/>
          <w:szCs w:val="24"/>
        </w:rPr>
        <w:t>kılavuzunda</w:t>
      </w:r>
      <w:r w:rsidRPr="004D0E9E">
        <w:rPr>
          <w:rFonts w:ascii="Times New Roman" w:hAnsi="Times New Roman" w:cs="Times New Roman"/>
          <w:sz w:val="24"/>
          <w:szCs w:val="24"/>
        </w:rPr>
        <w:t xml:space="preserve"> belirtilen amacına uygun olarak kullanıldığında imalatçı tarafından cihazın etiketinde ve/ veya kullanma kılavuzunda belirtilen klinik olarak iyi bilinen, tahmin edilebilen ve hastanın yararı düşünüldüğünde kabul edilebilir yan etkiler,</w:t>
      </w:r>
    </w:p>
    <w:p w:rsidR="004D0E9E" w:rsidRPr="004D0E9E" w:rsidRDefault="00B316BB" w:rsidP="00796751">
      <w:pPr>
        <w:pStyle w:val="ListeParagraf"/>
        <w:numPr>
          <w:ilvl w:val="0"/>
          <w:numId w:val="8"/>
        </w:numPr>
        <w:jc w:val="both"/>
        <w:rPr>
          <w:rFonts w:ascii="Times New Roman" w:hAnsi="Times New Roman" w:cs="Times New Roman"/>
          <w:sz w:val="24"/>
          <w:szCs w:val="24"/>
        </w:rPr>
      </w:pPr>
      <w:r w:rsidRPr="004D0E9E">
        <w:rPr>
          <w:rFonts w:ascii="Times New Roman" w:hAnsi="Times New Roman" w:cs="Times New Roman"/>
          <w:sz w:val="24"/>
          <w:szCs w:val="24"/>
        </w:rPr>
        <w:t>Uygunsuz ürünlere ilişkin hükümler saklı kalmak kaydıyla cihazın kullanım öncesinde kullanıcı tarafından cihaza dair tespit edilen yetersizlikler.</w:t>
      </w:r>
    </w:p>
    <w:p w:rsidR="005F0722" w:rsidRDefault="005F0722" w:rsidP="00BE7B5C">
      <w:pPr>
        <w:ind w:left="360"/>
        <w:jc w:val="both"/>
        <w:rPr>
          <w:rFonts w:ascii="Times New Roman" w:hAnsi="Times New Roman" w:cs="Times New Roman"/>
          <w:b/>
          <w:sz w:val="24"/>
          <w:szCs w:val="24"/>
        </w:rPr>
      </w:pPr>
    </w:p>
    <w:p w:rsidR="004D0E9E" w:rsidRDefault="004D0E9E" w:rsidP="00BE7B5C">
      <w:pPr>
        <w:ind w:left="360"/>
        <w:jc w:val="both"/>
        <w:rPr>
          <w:rFonts w:ascii="Times New Roman" w:hAnsi="Times New Roman" w:cs="Times New Roman"/>
          <w:sz w:val="24"/>
          <w:szCs w:val="24"/>
        </w:rPr>
      </w:pPr>
      <w:r>
        <w:rPr>
          <w:rFonts w:ascii="Times New Roman" w:hAnsi="Times New Roman" w:cs="Times New Roman"/>
          <w:b/>
          <w:sz w:val="24"/>
          <w:szCs w:val="24"/>
        </w:rPr>
        <w:t>6.5 B</w:t>
      </w:r>
      <w:r w:rsidRPr="004D0E9E">
        <w:rPr>
          <w:rFonts w:ascii="Times New Roman" w:hAnsi="Times New Roman" w:cs="Times New Roman"/>
          <w:b/>
          <w:sz w:val="24"/>
          <w:szCs w:val="24"/>
        </w:rPr>
        <w:t xml:space="preserve">ildirim Sağlık Tesisi Tarafından Yapılmış İse Uygulanacak Çıkış </w:t>
      </w:r>
      <w:proofErr w:type="gramStart"/>
      <w:r w:rsidRPr="004D0E9E">
        <w:rPr>
          <w:rFonts w:ascii="Times New Roman" w:hAnsi="Times New Roman" w:cs="Times New Roman"/>
          <w:b/>
          <w:sz w:val="24"/>
          <w:szCs w:val="24"/>
        </w:rPr>
        <w:t>İşlemleri</w:t>
      </w:r>
      <w:r w:rsidRPr="004D0E9E">
        <w:rPr>
          <w:rFonts w:ascii="Times New Roman" w:hAnsi="Times New Roman" w:cs="Times New Roman"/>
          <w:sz w:val="24"/>
          <w:szCs w:val="24"/>
        </w:rPr>
        <w:t xml:space="preserve"> :</w:t>
      </w:r>
      <w:proofErr w:type="gramEnd"/>
      <w:r w:rsidRPr="004D0E9E">
        <w:rPr>
          <w:rFonts w:ascii="Times New Roman" w:hAnsi="Times New Roman" w:cs="Times New Roman"/>
          <w:sz w:val="24"/>
          <w:szCs w:val="24"/>
        </w:rPr>
        <w:t xml:space="preserve"> </w:t>
      </w:r>
    </w:p>
    <w:p w:rsidR="00133273" w:rsidRPr="004D0E9E" w:rsidRDefault="00133273" w:rsidP="004D0E9E">
      <w:pPr>
        <w:pStyle w:val="ListeParagraf"/>
        <w:numPr>
          <w:ilvl w:val="0"/>
          <w:numId w:val="13"/>
        </w:numPr>
        <w:jc w:val="both"/>
        <w:rPr>
          <w:rFonts w:ascii="Times New Roman" w:hAnsi="Times New Roman" w:cs="Times New Roman"/>
          <w:sz w:val="24"/>
          <w:szCs w:val="24"/>
        </w:rPr>
      </w:pPr>
      <w:r w:rsidRPr="004D0E9E">
        <w:rPr>
          <w:rFonts w:ascii="Times New Roman" w:hAnsi="Times New Roman" w:cs="Times New Roman"/>
          <w:sz w:val="24"/>
          <w:szCs w:val="24"/>
        </w:rPr>
        <w:t xml:space="preserve">Hatalı Ürün Bildirimi yapılacak malzemeler için öncelikle </w:t>
      </w:r>
      <w:proofErr w:type="spellStart"/>
      <w:r w:rsidRPr="004D0E9E">
        <w:rPr>
          <w:rFonts w:ascii="Times New Roman" w:hAnsi="Times New Roman" w:cs="Times New Roman"/>
          <w:sz w:val="24"/>
          <w:szCs w:val="24"/>
        </w:rPr>
        <w:t>MKYS’de</w:t>
      </w:r>
      <w:proofErr w:type="spellEnd"/>
      <w:r w:rsidRPr="004D0E9E">
        <w:rPr>
          <w:rFonts w:ascii="Times New Roman" w:hAnsi="Times New Roman" w:cs="Times New Roman"/>
          <w:sz w:val="24"/>
          <w:szCs w:val="24"/>
        </w:rPr>
        <w:t xml:space="preserve"> “Emanet Çıkış” işlem türü ile çıkış işlemi tesis edilmesi gerekmektedir. </w:t>
      </w:r>
    </w:p>
    <w:p w:rsidR="00133273" w:rsidRPr="004D0E9E" w:rsidRDefault="00133273" w:rsidP="004D0E9E">
      <w:pPr>
        <w:pStyle w:val="ListeParagraf"/>
        <w:numPr>
          <w:ilvl w:val="0"/>
          <w:numId w:val="13"/>
        </w:numPr>
        <w:jc w:val="both"/>
        <w:rPr>
          <w:rFonts w:ascii="Times New Roman" w:hAnsi="Times New Roman" w:cs="Times New Roman"/>
          <w:sz w:val="24"/>
          <w:szCs w:val="24"/>
        </w:rPr>
      </w:pPr>
      <w:r w:rsidRPr="004D0E9E">
        <w:rPr>
          <w:rFonts w:ascii="Times New Roman" w:hAnsi="Times New Roman" w:cs="Times New Roman"/>
          <w:sz w:val="24"/>
          <w:szCs w:val="24"/>
        </w:rPr>
        <w:t>Emanete alınan ve hatalı ürün bildirimi yapılacak malzeme örnekleri TİTCK (Türkiye İlaç ve Tıbbi Cihaz Kurumu) Denetim Hizmetleri Kurum Başkan Yardımcılığı’na gönderilmelidir. Piyasa Gözetim ve Denetim mevzuatı gereği değerlendirilen örnekler hakkında “Uygunsuz” geri bildirimi alındığında MKYS’ de “PGD Çıkış” işlem türü ile stokta mevcut uygunsuz ürünlerin “FİRMA” ibaresi seçilerek satın alındığı tedarikçiye iadesi yapılmalı ve tamamının tahsil edilmesi için hukuki süreç başlatılmalıdır.</w:t>
      </w:r>
    </w:p>
    <w:p w:rsidR="001E7C0C" w:rsidRPr="004D0E9E" w:rsidRDefault="00133273" w:rsidP="004D0E9E">
      <w:pPr>
        <w:pStyle w:val="ListeParagraf"/>
        <w:numPr>
          <w:ilvl w:val="0"/>
          <w:numId w:val="13"/>
        </w:numPr>
        <w:jc w:val="both"/>
        <w:rPr>
          <w:rFonts w:ascii="Times New Roman" w:hAnsi="Times New Roman" w:cs="Times New Roman"/>
          <w:sz w:val="24"/>
          <w:szCs w:val="24"/>
        </w:rPr>
      </w:pPr>
      <w:r w:rsidRPr="004D0E9E">
        <w:rPr>
          <w:rFonts w:ascii="Times New Roman" w:hAnsi="Times New Roman" w:cs="Times New Roman"/>
          <w:sz w:val="24"/>
          <w:szCs w:val="24"/>
        </w:rPr>
        <w:t>TİTCK’ ya gönderilen ve incelenen örnekler hakkında “Uygundur” geri bildirimi alınması halinde ‘’Emanetten İade Al” işlemini takiben, gönderilen örneklerin stoktan düşürülmesi amacıy</w:t>
      </w:r>
      <w:r w:rsidR="00C26259">
        <w:rPr>
          <w:rFonts w:ascii="Times New Roman" w:hAnsi="Times New Roman" w:cs="Times New Roman"/>
          <w:sz w:val="24"/>
          <w:szCs w:val="24"/>
        </w:rPr>
        <w:t>l</w:t>
      </w:r>
      <w:r w:rsidRPr="004D0E9E">
        <w:rPr>
          <w:rFonts w:ascii="Times New Roman" w:hAnsi="Times New Roman" w:cs="Times New Roman"/>
          <w:sz w:val="24"/>
          <w:szCs w:val="24"/>
        </w:rPr>
        <w:t xml:space="preserve">a “PGD Çıkışı ” işlem türünde “TİTCK” ibaresi seçilmelidir. </w:t>
      </w:r>
    </w:p>
    <w:p w:rsidR="00133273" w:rsidRPr="004D0E9E" w:rsidRDefault="004D0E9E" w:rsidP="005F0722">
      <w:pPr>
        <w:rPr>
          <w:rFonts w:ascii="Times New Roman" w:hAnsi="Times New Roman" w:cs="Times New Roman"/>
          <w:b/>
          <w:sz w:val="24"/>
          <w:szCs w:val="24"/>
        </w:rPr>
      </w:pPr>
      <w:r>
        <w:rPr>
          <w:rFonts w:ascii="Times New Roman" w:hAnsi="Times New Roman" w:cs="Times New Roman"/>
          <w:b/>
          <w:sz w:val="24"/>
          <w:szCs w:val="24"/>
        </w:rPr>
        <w:t xml:space="preserve">6.6 </w:t>
      </w:r>
      <w:r w:rsidR="00C26259">
        <w:rPr>
          <w:rFonts w:ascii="Times New Roman" w:hAnsi="Times New Roman" w:cs="Times New Roman"/>
          <w:b/>
          <w:sz w:val="24"/>
          <w:szCs w:val="24"/>
        </w:rPr>
        <w:t>Bildirim TİTCK</w:t>
      </w:r>
      <w:r w:rsidRPr="004D0E9E">
        <w:rPr>
          <w:rFonts w:ascii="Times New Roman" w:hAnsi="Times New Roman" w:cs="Times New Roman"/>
          <w:b/>
          <w:sz w:val="24"/>
          <w:szCs w:val="24"/>
        </w:rPr>
        <w:t xml:space="preserve"> Tarafından Yapılmış İse Uygulanacak Çıkış İşlemleri: </w:t>
      </w:r>
    </w:p>
    <w:p w:rsidR="00133273" w:rsidRPr="004D0E9E" w:rsidRDefault="00133273" w:rsidP="004D0E9E">
      <w:pPr>
        <w:pStyle w:val="ListeParagraf"/>
        <w:numPr>
          <w:ilvl w:val="0"/>
          <w:numId w:val="14"/>
        </w:numPr>
        <w:jc w:val="both"/>
        <w:rPr>
          <w:rFonts w:ascii="Times New Roman" w:hAnsi="Times New Roman" w:cs="Times New Roman"/>
          <w:sz w:val="24"/>
          <w:szCs w:val="24"/>
        </w:rPr>
      </w:pPr>
      <w:r w:rsidRPr="004D0E9E">
        <w:rPr>
          <w:rFonts w:ascii="Times New Roman" w:hAnsi="Times New Roman" w:cs="Times New Roman"/>
          <w:sz w:val="24"/>
          <w:szCs w:val="24"/>
        </w:rPr>
        <w:t xml:space="preserve">Hatalı Ürün ve Geri Toplatma Bildirimi TİTCK tarafından yapılmış ise; bildirime konu olan malzemeler için </w:t>
      </w:r>
      <w:proofErr w:type="spellStart"/>
      <w:r w:rsidRPr="004D0E9E">
        <w:rPr>
          <w:rFonts w:ascii="Times New Roman" w:hAnsi="Times New Roman" w:cs="Times New Roman"/>
          <w:sz w:val="24"/>
          <w:szCs w:val="24"/>
        </w:rPr>
        <w:t>MKYS’de</w:t>
      </w:r>
      <w:proofErr w:type="spellEnd"/>
      <w:r w:rsidRPr="004D0E9E">
        <w:rPr>
          <w:rFonts w:ascii="Times New Roman" w:hAnsi="Times New Roman" w:cs="Times New Roman"/>
          <w:sz w:val="24"/>
          <w:szCs w:val="24"/>
        </w:rPr>
        <w:t xml:space="preserve"> “PGD Çıkış” işlem türü ile stokta mevcut uygunsuz ürünlerin “FİRMA” ibaresi seçilerek satın alındığı tedarikçiye iadesi yapılmalı ve tamamının tahsil edilmesi için hukuki süreç başlatılmalıdır.</w:t>
      </w:r>
    </w:p>
    <w:p w:rsidR="00133273" w:rsidRPr="004D0E9E" w:rsidRDefault="00133273" w:rsidP="004D0E9E">
      <w:pPr>
        <w:pStyle w:val="ListeParagraf"/>
        <w:numPr>
          <w:ilvl w:val="0"/>
          <w:numId w:val="14"/>
        </w:numPr>
        <w:jc w:val="both"/>
        <w:rPr>
          <w:rFonts w:ascii="Times New Roman" w:hAnsi="Times New Roman" w:cs="Times New Roman"/>
          <w:sz w:val="24"/>
          <w:szCs w:val="24"/>
        </w:rPr>
      </w:pPr>
      <w:r w:rsidRPr="004D0E9E">
        <w:rPr>
          <w:rFonts w:ascii="Times New Roman" w:hAnsi="Times New Roman" w:cs="Times New Roman"/>
          <w:sz w:val="24"/>
          <w:szCs w:val="24"/>
        </w:rPr>
        <w:t xml:space="preserve">Dayanak belgesinin tarih ve sayısı MKYS’ ye işlenmelidir. </w:t>
      </w:r>
    </w:p>
    <w:p w:rsidR="00133273" w:rsidRPr="004D0E9E" w:rsidRDefault="004D0E9E" w:rsidP="00BE7B5C">
      <w:pPr>
        <w:ind w:left="360"/>
        <w:jc w:val="both"/>
        <w:rPr>
          <w:rFonts w:ascii="Times New Roman" w:hAnsi="Times New Roman" w:cs="Times New Roman"/>
          <w:sz w:val="24"/>
          <w:szCs w:val="24"/>
        </w:rPr>
      </w:pPr>
      <w:r>
        <w:rPr>
          <w:rFonts w:ascii="Times New Roman" w:hAnsi="Times New Roman" w:cs="Times New Roman"/>
          <w:b/>
          <w:sz w:val="24"/>
          <w:szCs w:val="24"/>
        </w:rPr>
        <w:t xml:space="preserve">6.7 </w:t>
      </w:r>
      <w:r w:rsidRPr="004D0E9E">
        <w:rPr>
          <w:rFonts w:ascii="Times New Roman" w:hAnsi="Times New Roman" w:cs="Times New Roman"/>
          <w:b/>
          <w:sz w:val="24"/>
          <w:szCs w:val="24"/>
        </w:rPr>
        <w:t>Malzeme Devir İşlemleri</w:t>
      </w:r>
    </w:p>
    <w:p w:rsidR="00133273" w:rsidRPr="004D0E9E" w:rsidRDefault="00133273" w:rsidP="004D0E9E">
      <w:pPr>
        <w:pStyle w:val="ListeParagraf"/>
        <w:numPr>
          <w:ilvl w:val="0"/>
          <w:numId w:val="14"/>
        </w:numPr>
        <w:jc w:val="both"/>
        <w:rPr>
          <w:rFonts w:ascii="Times New Roman" w:hAnsi="Times New Roman" w:cs="Times New Roman"/>
          <w:sz w:val="24"/>
          <w:szCs w:val="24"/>
        </w:rPr>
      </w:pPr>
      <w:r w:rsidRPr="004D0E9E">
        <w:rPr>
          <w:rFonts w:ascii="Times New Roman" w:hAnsi="Times New Roman" w:cs="Times New Roman"/>
          <w:sz w:val="24"/>
          <w:szCs w:val="24"/>
        </w:rPr>
        <w:t xml:space="preserve">Taşınırların devri, imha ve hurdaya ayrılması, satışı veya terkin işlemleri ile ilgili olarak, Maliye Bakanlığı tarafından en son yayımlanan “Parasal Sınırlar ve Oranlar Hakkında </w:t>
      </w:r>
      <w:r w:rsidRPr="004D0E9E">
        <w:rPr>
          <w:rFonts w:ascii="Times New Roman" w:hAnsi="Times New Roman" w:cs="Times New Roman"/>
          <w:sz w:val="24"/>
          <w:szCs w:val="24"/>
        </w:rPr>
        <w:lastRenderedPageBreak/>
        <w:t>Genel Tebliğ” ve Kurumumuzca yayımlanan “Üst Yöneticilik Yetkisi Verilmesi” konulu makam oluruna göre işlem tesis edilmelidir.</w:t>
      </w:r>
    </w:p>
    <w:p w:rsidR="00133273" w:rsidRDefault="00133273" w:rsidP="004D0E9E">
      <w:pPr>
        <w:pStyle w:val="ListeParagraf"/>
        <w:numPr>
          <w:ilvl w:val="0"/>
          <w:numId w:val="14"/>
        </w:numPr>
        <w:jc w:val="both"/>
        <w:rPr>
          <w:rFonts w:ascii="Times New Roman" w:hAnsi="Times New Roman" w:cs="Times New Roman"/>
          <w:sz w:val="24"/>
          <w:szCs w:val="24"/>
        </w:rPr>
      </w:pPr>
      <w:r w:rsidRPr="004D0E9E">
        <w:rPr>
          <w:rFonts w:ascii="Times New Roman" w:hAnsi="Times New Roman" w:cs="Times New Roman"/>
          <w:sz w:val="24"/>
          <w:szCs w:val="24"/>
        </w:rPr>
        <w:t>İhtiyaç fazlası malzemeler bedelsiz olarak devredilmelidir. Stok fazlası olan malzemeler ise bedelli veya bedelsiz olarak devredilebilir.</w:t>
      </w:r>
    </w:p>
    <w:p w:rsidR="00EE54AA" w:rsidRPr="00EE54AA" w:rsidRDefault="00EE54AA" w:rsidP="00EE54AA">
      <w:pPr>
        <w:jc w:val="both"/>
        <w:rPr>
          <w:rFonts w:ascii="Times New Roman" w:hAnsi="Times New Roman" w:cs="Times New Roman"/>
          <w:sz w:val="24"/>
          <w:szCs w:val="24"/>
        </w:rPr>
      </w:pPr>
    </w:p>
    <w:p w:rsidR="00BE7B5C" w:rsidRPr="004D0E9E" w:rsidRDefault="00BE7B5C" w:rsidP="00BE7B5C">
      <w:pPr>
        <w:pStyle w:val="ListeParagraf"/>
        <w:ind w:left="360"/>
        <w:jc w:val="both"/>
        <w:rPr>
          <w:rFonts w:ascii="Times New Roman" w:hAnsi="Times New Roman" w:cs="Times New Roman"/>
          <w:sz w:val="24"/>
          <w:szCs w:val="24"/>
        </w:rPr>
      </w:pPr>
    </w:p>
    <w:p w:rsidR="00BE7B5C" w:rsidRPr="00BE7B5C" w:rsidRDefault="004D0E9E" w:rsidP="00BE7B5C">
      <w:pPr>
        <w:pStyle w:val="ListeParagraf"/>
        <w:numPr>
          <w:ilvl w:val="0"/>
          <w:numId w:val="19"/>
        </w:numPr>
        <w:spacing w:before="240"/>
        <w:jc w:val="both"/>
        <w:rPr>
          <w:rFonts w:ascii="Times New Roman" w:hAnsi="Times New Roman" w:cs="Times New Roman"/>
          <w:b/>
          <w:sz w:val="24"/>
          <w:szCs w:val="24"/>
        </w:rPr>
      </w:pPr>
      <w:r w:rsidRPr="00BE7B5C">
        <w:rPr>
          <w:rFonts w:ascii="Times New Roman" w:hAnsi="Times New Roman" w:cs="Times New Roman"/>
          <w:b/>
          <w:sz w:val="24"/>
          <w:szCs w:val="24"/>
        </w:rPr>
        <w:t>İLGİLİ DÖKÜMANLAR</w:t>
      </w:r>
    </w:p>
    <w:p w:rsidR="004D0E9E" w:rsidRPr="004D0E9E" w:rsidRDefault="004D0E9E" w:rsidP="00BE7B5C">
      <w:pPr>
        <w:ind w:left="360"/>
        <w:jc w:val="both"/>
        <w:rPr>
          <w:rFonts w:ascii="Times New Roman" w:hAnsi="Times New Roman" w:cs="Times New Roman"/>
          <w:sz w:val="24"/>
          <w:szCs w:val="24"/>
        </w:rPr>
      </w:pPr>
      <w:r w:rsidRPr="004D0E9E">
        <w:rPr>
          <w:rFonts w:ascii="Times New Roman" w:hAnsi="Times New Roman" w:cs="Times New Roman"/>
          <w:sz w:val="24"/>
          <w:szCs w:val="24"/>
        </w:rPr>
        <w:t>14 Temmuz 2010 Tarihinde Sağlık Bakanlığı tarafından 27641 sayılı resmi gazetede yayınlanan ;</w:t>
      </w:r>
      <w:r>
        <w:rPr>
          <w:rFonts w:ascii="Times New Roman" w:hAnsi="Times New Roman" w:cs="Times New Roman"/>
          <w:sz w:val="24"/>
          <w:szCs w:val="24"/>
        </w:rPr>
        <w:t xml:space="preserve"> </w:t>
      </w:r>
      <w:r w:rsidRPr="004D0E9E">
        <w:rPr>
          <w:rFonts w:ascii="Times New Roman" w:hAnsi="Times New Roman" w:cs="Times New Roman"/>
          <w:sz w:val="24"/>
          <w:szCs w:val="24"/>
        </w:rPr>
        <w:t>‘Tıbbi Cihazlar Uyarı Sistemine ilişkin usul ve esaslar hakkında tebliğ’ yazısı</w:t>
      </w:r>
    </w:p>
    <w:p w:rsidR="004D0E9E" w:rsidRDefault="004D0E9E"/>
    <w:tbl>
      <w:tblPr>
        <w:tblStyle w:val="TabloKlavuzu"/>
        <w:tblW w:w="0" w:type="auto"/>
        <w:tblLayout w:type="fixed"/>
        <w:tblLook w:val="04A0" w:firstRow="1" w:lastRow="0" w:firstColumn="1" w:lastColumn="0" w:noHBand="0" w:noVBand="1"/>
      </w:tblPr>
      <w:tblGrid>
        <w:gridCol w:w="1101"/>
        <w:gridCol w:w="4136"/>
        <w:gridCol w:w="3849"/>
      </w:tblGrid>
      <w:tr w:rsidR="00C37343" w:rsidTr="004D0E9E">
        <w:trPr>
          <w:cantSplit/>
          <w:trHeight w:val="1966"/>
        </w:trPr>
        <w:tc>
          <w:tcPr>
            <w:tcW w:w="1101" w:type="dxa"/>
            <w:textDirection w:val="btLr"/>
          </w:tcPr>
          <w:p w:rsidR="00C37343" w:rsidRDefault="00C37343" w:rsidP="00723A87">
            <w:pPr>
              <w:ind w:left="113" w:right="113"/>
            </w:pPr>
            <w:r>
              <w:t>KULLANICI</w:t>
            </w:r>
          </w:p>
          <w:p w:rsidR="00C37343" w:rsidRDefault="00C37343" w:rsidP="00723A87">
            <w:pPr>
              <w:ind w:left="113" w:right="113"/>
            </w:pPr>
          </w:p>
          <w:p w:rsidR="00C37343" w:rsidRDefault="00C37343" w:rsidP="00723A87">
            <w:pPr>
              <w:ind w:left="113" w:right="113"/>
            </w:pPr>
          </w:p>
        </w:tc>
        <w:tc>
          <w:tcPr>
            <w:tcW w:w="4136" w:type="dxa"/>
          </w:tcPr>
          <w:p w:rsidR="00C37343" w:rsidRDefault="00C37343" w:rsidP="00723A87"/>
          <w:p w:rsidR="00C37343" w:rsidRPr="00CC7D3F" w:rsidRDefault="00C37343" w:rsidP="00723A87"/>
          <w:p w:rsidR="00C37343" w:rsidRDefault="00C37343" w:rsidP="00723A87"/>
          <w:p w:rsidR="00C37343" w:rsidRDefault="00C37343" w:rsidP="00723A87"/>
          <w:p w:rsidR="00C37343" w:rsidRDefault="00C37343" w:rsidP="00723A87">
            <w:r>
              <w:t xml:space="preserve">                 OLUMSUZ OLAYIN </w:t>
            </w:r>
          </w:p>
          <w:p w:rsidR="00C37343" w:rsidRDefault="00C37343" w:rsidP="00723A87">
            <w:r>
              <w:t xml:space="preserve">                 GERÇEKLEŞMESİ</w:t>
            </w:r>
          </w:p>
        </w:tc>
        <w:tc>
          <w:tcPr>
            <w:tcW w:w="3849" w:type="dxa"/>
            <w:vAlign w:val="center"/>
          </w:tcPr>
          <w:p w:rsidR="00C37343" w:rsidRDefault="00C37343" w:rsidP="00C37343">
            <w:pPr>
              <w:pStyle w:val="ListeParagraf"/>
              <w:numPr>
                <w:ilvl w:val="0"/>
                <w:numId w:val="9"/>
              </w:numPr>
            </w:pPr>
            <w:r>
              <w:t>Tıbbi cihaz uyarı sistemi kapsamında, bir olumsuz olay olduğunda, olaya tanık olan u</w:t>
            </w:r>
            <w:r w:rsidRPr="00182C93">
              <w:t>ygulayıcılar/</w:t>
            </w:r>
            <w:r>
              <w:t xml:space="preserve">operatörler </w:t>
            </w:r>
            <w:r w:rsidRPr="00182C93">
              <w:t>ve kullanıcılar</w:t>
            </w:r>
            <w:r>
              <w:t xml:space="preserve">, bu olayı bir </w:t>
            </w:r>
            <w:proofErr w:type="gramStart"/>
            <w:r>
              <w:t>tutanak  doldurularak</w:t>
            </w:r>
            <w:proofErr w:type="gramEnd"/>
            <w:r>
              <w:t xml:space="preserve"> Hastane </w:t>
            </w:r>
            <w:proofErr w:type="spellStart"/>
            <w:r>
              <w:t>Materyovijilans</w:t>
            </w:r>
            <w:proofErr w:type="spellEnd"/>
            <w:r>
              <w:t xml:space="preserve"> Sorumlusuna  bildirir. </w:t>
            </w:r>
          </w:p>
        </w:tc>
      </w:tr>
      <w:tr w:rsidR="00C37343" w:rsidTr="004D0E9E">
        <w:trPr>
          <w:cantSplit/>
          <w:trHeight w:val="3205"/>
        </w:trPr>
        <w:tc>
          <w:tcPr>
            <w:tcW w:w="1101" w:type="dxa"/>
            <w:textDirection w:val="btLr"/>
          </w:tcPr>
          <w:p w:rsidR="00C37343" w:rsidRDefault="00C37343" w:rsidP="00723A87">
            <w:pPr>
              <w:ind w:left="113" w:right="113"/>
            </w:pPr>
            <w:r>
              <w:t xml:space="preserve">HASTANE </w:t>
            </w:r>
            <w:proofErr w:type="gramStart"/>
            <w:r>
              <w:t>MATERYOVİJİLANS  SORUMLUSU</w:t>
            </w:r>
            <w:proofErr w:type="gramEnd"/>
          </w:p>
          <w:p w:rsidR="00C37343" w:rsidRDefault="00C37343" w:rsidP="00723A87">
            <w:pPr>
              <w:ind w:left="113" w:right="113"/>
            </w:pPr>
          </w:p>
          <w:p w:rsidR="00C37343" w:rsidRDefault="00C37343" w:rsidP="00723A87">
            <w:pPr>
              <w:ind w:left="113" w:right="113"/>
            </w:pPr>
          </w:p>
          <w:p w:rsidR="00C37343" w:rsidRDefault="00C37343" w:rsidP="00723A87">
            <w:pPr>
              <w:ind w:left="113" w:right="113"/>
            </w:pPr>
          </w:p>
        </w:tc>
        <w:tc>
          <w:tcPr>
            <w:tcW w:w="4136" w:type="dxa"/>
          </w:tcPr>
          <w:p w:rsidR="00C37343" w:rsidRDefault="00C37343" w:rsidP="00723A87"/>
          <w:p w:rsidR="00C37343" w:rsidRDefault="00C37343" w:rsidP="00723A87"/>
          <w:p w:rsidR="00C37343" w:rsidRDefault="00C37343" w:rsidP="00723A87"/>
          <w:p w:rsidR="00C37343" w:rsidRDefault="00C37343" w:rsidP="00723A87"/>
          <w:p w:rsidR="00C37343" w:rsidRDefault="00C37343" w:rsidP="00723A87"/>
          <w:p w:rsidR="00C37343" w:rsidRDefault="00C37343" w:rsidP="00723A87">
            <w:r>
              <w:t xml:space="preserve">                      OLUMSUZ OLAYIN  </w:t>
            </w:r>
          </w:p>
          <w:p w:rsidR="00C37343" w:rsidRDefault="00C37343" w:rsidP="00723A87">
            <w:r>
              <w:t xml:space="preserve">                   DEĞERLENDİRİLMESİ</w:t>
            </w:r>
          </w:p>
        </w:tc>
        <w:tc>
          <w:tcPr>
            <w:tcW w:w="3849" w:type="dxa"/>
            <w:vAlign w:val="center"/>
          </w:tcPr>
          <w:p w:rsidR="00C37343" w:rsidRPr="00303A57" w:rsidRDefault="00C37343" w:rsidP="00C37343">
            <w:pPr>
              <w:pStyle w:val="ListeParagraf"/>
              <w:numPr>
                <w:ilvl w:val="0"/>
                <w:numId w:val="9"/>
              </w:numPr>
            </w:pPr>
            <w:r>
              <w:t xml:space="preserve">Kullanıcının doldurmuş olduğu ürün formu ve tutanak Hastane </w:t>
            </w:r>
            <w:proofErr w:type="spellStart"/>
            <w:r>
              <w:t>Materyovijila</w:t>
            </w:r>
            <w:r w:rsidR="00C26259">
              <w:t>n</w:t>
            </w:r>
            <w:r>
              <w:t>s</w:t>
            </w:r>
            <w:proofErr w:type="spellEnd"/>
            <w:r>
              <w:t xml:space="preserve"> sorumlusuna iletilir. Sorumlu olumsuz olay tutanağını doldurarak ürüne ait fatura bilgisi, fotoğraf ve kullanım kılavuzunu üst yazı ile birlikte Genel Sekreterlik </w:t>
            </w:r>
            <w:proofErr w:type="spellStart"/>
            <w:r>
              <w:t>Materyovijilans</w:t>
            </w:r>
            <w:proofErr w:type="spellEnd"/>
            <w:r>
              <w:t xml:space="preserve"> sorumlusuna bildirir.</w:t>
            </w:r>
          </w:p>
        </w:tc>
      </w:tr>
      <w:tr w:rsidR="00C37343" w:rsidTr="004D0E9E">
        <w:trPr>
          <w:cantSplit/>
          <w:trHeight w:val="2697"/>
        </w:trPr>
        <w:tc>
          <w:tcPr>
            <w:tcW w:w="1101" w:type="dxa"/>
            <w:textDirection w:val="btLr"/>
          </w:tcPr>
          <w:p w:rsidR="00C26259" w:rsidRDefault="00C26259" w:rsidP="00723A87">
            <w:pPr>
              <w:ind w:left="113" w:right="113"/>
            </w:pPr>
            <w:r>
              <w:lastRenderedPageBreak/>
              <w:t>İL SAĞLIK MÜDÜRLÜĞÜ</w:t>
            </w:r>
          </w:p>
          <w:p w:rsidR="00C37343" w:rsidRDefault="00C37343" w:rsidP="00723A87">
            <w:pPr>
              <w:ind w:left="113" w:right="113"/>
            </w:pPr>
            <w:bookmarkStart w:id="0" w:name="_GoBack"/>
            <w:bookmarkEnd w:id="0"/>
            <w:proofErr w:type="gramStart"/>
            <w:r>
              <w:t>MATERYOVİJİLANS  SORUMLUSU</w:t>
            </w:r>
            <w:proofErr w:type="gramEnd"/>
          </w:p>
        </w:tc>
        <w:tc>
          <w:tcPr>
            <w:tcW w:w="4136" w:type="dxa"/>
          </w:tcPr>
          <w:p w:rsidR="00C37343" w:rsidRDefault="00C37343" w:rsidP="00723A87"/>
          <w:p w:rsidR="00C37343" w:rsidRDefault="00C37343" w:rsidP="00723A87"/>
          <w:p w:rsidR="00C37343" w:rsidRDefault="00C37343" w:rsidP="00723A87"/>
          <w:p w:rsidR="00C37343" w:rsidRDefault="00C37343" w:rsidP="00723A87"/>
          <w:p w:rsidR="00C37343" w:rsidRDefault="00C37343" w:rsidP="00723A87"/>
          <w:p w:rsidR="00C37343" w:rsidRDefault="00C37343" w:rsidP="00723A87">
            <w:r>
              <w:t xml:space="preserve">                    OLUMSUZ OLAYIN</w:t>
            </w:r>
          </w:p>
          <w:p w:rsidR="00C37343" w:rsidRDefault="00C37343" w:rsidP="00723A87">
            <w:r>
              <w:t xml:space="preserve">                         BİLDİRİLMESİ </w:t>
            </w:r>
          </w:p>
          <w:p w:rsidR="00C37343" w:rsidRDefault="00C37343" w:rsidP="00723A87"/>
          <w:p w:rsidR="00C37343" w:rsidRDefault="00C37343" w:rsidP="00723A87"/>
          <w:p w:rsidR="00C37343" w:rsidRDefault="00C37343" w:rsidP="00723A87"/>
        </w:tc>
        <w:tc>
          <w:tcPr>
            <w:tcW w:w="3849" w:type="dxa"/>
            <w:vAlign w:val="center"/>
          </w:tcPr>
          <w:p w:rsidR="00C37343" w:rsidRDefault="00C37343" w:rsidP="00723A87">
            <w:pPr>
              <w:jc w:val="both"/>
              <w:rPr>
                <w:sz w:val="20"/>
              </w:rPr>
            </w:pPr>
          </w:p>
          <w:p w:rsidR="00C37343" w:rsidRDefault="00C37343" w:rsidP="00C37343">
            <w:pPr>
              <w:pStyle w:val="ListeParagraf"/>
              <w:numPr>
                <w:ilvl w:val="0"/>
                <w:numId w:val="9"/>
              </w:numPr>
            </w:pPr>
            <w:r>
              <w:t xml:space="preserve">Gerekli değerlendirilmeler </w:t>
            </w:r>
            <w:proofErr w:type="gramStart"/>
            <w:r>
              <w:t>yaptıktan  sonra</w:t>
            </w:r>
            <w:proofErr w:type="gramEnd"/>
            <w:r>
              <w:t xml:space="preserve"> olumsuz olayı </w:t>
            </w:r>
            <w:hyperlink r:id="rId11" w:history="1">
              <w:r w:rsidRPr="002F5849">
                <w:rPr>
                  <w:rStyle w:val="Kpr"/>
                </w:rPr>
                <w:t>http://pgd.titck.gov.tr</w:t>
              </w:r>
            </w:hyperlink>
            <w:r>
              <w:t xml:space="preserve"> adresine bildirir. Ayrıca sağlık tesis tesisinden gelen evrakları TİTCK’ ya bildirir.</w:t>
            </w:r>
          </w:p>
        </w:tc>
      </w:tr>
    </w:tbl>
    <w:p w:rsidR="00C37343" w:rsidRDefault="00C37343" w:rsidP="00C37343"/>
    <w:p w:rsidR="00C37343" w:rsidRDefault="00C37343" w:rsidP="001C166C"/>
    <w:sectPr w:rsidR="00C37343" w:rsidSect="001C2FFC">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D2F" w:rsidRDefault="00C60D2F" w:rsidP="005F0722">
      <w:pPr>
        <w:spacing w:after="0" w:line="240" w:lineRule="auto"/>
      </w:pPr>
      <w:r>
        <w:separator/>
      </w:r>
    </w:p>
  </w:endnote>
  <w:endnote w:type="continuationSeparator" w:id="0">
    <w:p w:rsidR="00C60D2F" w:rsidRDefault="00C60D2F" w:rsidP="005F0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15" w:type="dxa"/>
      <w:tblInd w:w="-610" w:type="dxa"/>
      <w:tblLayout w:type="fixed"/>
      <w:tblCellMar>
        <w:left w:w="70" w:type="dxa"/>
        <w:right w:w="70" w:type="dxa"/>
      </w:tblCellMar>
      <w:tblLook w:val="0000" w:firstRow="0" w:lastRow="0" w:firstColumn="0" w:lastColumn="0" w:noHBand="0" w:noVBand="0"/>
    </w:tblPr>
    <w:tblGrid>
      <w:gridCol w:w="3240"/>
      <w:gridCol w:w="3270"/>
      <w:gridCol w:w="3505"/>
    </w:tblGrid>
    <w:tr w:rsidR="00811215" w:rsidRPr="00D17F26" w:rsidTr="0029250C">
      <w:trPr>
        <w:trHeight w:val="234"/>
      </w:trPr>
      <w:tc>
        <w:tcPr>
          <w:tcW w:w="3240" w:type="dxa"/>
          <w:tcBorders>
            <w:top w:val="single" w:sz="4" w:space="0" w:color="000000"/>
            <w:left w:val="single" w:sz="4" w:space="0" w:color="000000"/>
            <w:bottom w:val="single" w:sz="4" w:space="0" w:color="000000"/>
          </w:tcBorders>
          <w:vAlign w:val="center"/>
        </w:tcPr>
        <w:p w:rsidR="00811215" w:rsidRPr="00D17F26" w:rsidRDefault="00811215" w:rsidP="0029250C">
          <w:pPr>
            <w:pStyle w:val="Altbilgi"/>
            <w:snapToGrid w:val="0"/>
            <w:ind w:right="360"/>
            <w:jc w:val="center"/>
            <w:rPr>
              <w:b/>
              <w:bCs/>
              <w:sz w:val="20"/>
              <w:szCs w:val="20"/>
            </w:rPr>
          </w:pPr>
          <w:r w:rsidRPr="00D17F26">
            <w:rPr>
              <w:b/>
              <w:bCs/>
              <w:sz w:val="20"/>
              <w:szCs w:val="20"/>
            </w:rPr>
            <w:t>HAZIRLAYAN</w:t>
          </w:r>
        </w:p>
      </w:tc>
      <w:tc>
        <w:tcPr>
          <w:tcW w:w="3270" w:type="dxa"/>
          <w:tcBorders>
            <w:top w:val="single" w:sz="4" w:space="0" w:color="000000"/>
            <w:left w:val="single" w:sz="4" w:space="0" w:color="000000"/>
            <w:bottom w:val="single" w:sz="4" w:space="0" w:color="000000"/>
          </w:tcBorders>
          <w:vAlign w:val="center"/>
        </w:tcPr>
        <w:p w:rsidR="00811215" w:rsidRPr="00D17F26" w:rsidRDefault="00811215" w:rsidP="0029250C">
          <w:pPr>
            <w:pStyle w:val="Altbilgi"/>
            <w:snapToGrid w:val="0"/>
            <w:jc w:val="center"/>
            <w:rPr>
              <w:b/>
              <w:bCs/>
              <w:smallCaps/>
              <w:sz w:val="20"/>
              <w:szCs w:val="20"/>
            </w:rPr>
          </w:pPr>
          <w:r w:rsidRPr="00D17F26">
            <w:rPr>
              <w:b/>
              <w:bCs/>
              <w:smallCaps/>
              <w:sz w:val="20"/>
              <w:szCs w:val="20"/>
            </w:rPr>
            <w:t>KONTROL EDEN</w:t>
          </w:r>
        </w:p>
      </w:tc>
      <w:tc>
        <w:tcPr>
          <w:tcW w:w="3505" w:type="dxa"/>
          <w:tcBorders>
            <w:top w:val="single" w:sz="4" w:space="0" w:color="000000"/>
            <w:left w:val="single" w:sz="4" w:space="0" w:color="000000"/>
            <w:bottom w:val="single" w:sz="4" w:space="0" w:color="000000"/>
            <w:right w:val="single" w:sz="4" w:space="0" w:color="000000"/>
          </w:tcBorders>
          <w:vAlign w:val="center"/>
        </w:tcPr>
        <w:p w:rsidR="00811215" w:rsidRPr="00D17F26" w:rsidRDefault="00811215" w:rsidP="0029250C">
          <w:pPr>
            <w:pStyle w:val="Altbilgi"/>
            <w:snapToGrid w:val="0"/>
            <w:jc w:val="center"/>
            <w:rPr>
              <w:b/>
              <w:bCs/>
              <w:sz w:val="20"/>
              <w:szCs w:val="20"/>
            </w:rPr>
          </w:pPr>
          <w:r w:rsidRPr="00D17F26">
            <w:rPr>
              <w:b/>
              <w:bCs/>
              <w:sz w:val="20"/>
              <w:szCs w:val="20"/>
            </w:rPr>
            <w:t>ONAYLAYAN</w:t>
          </w:r>
        </w:p>
      </w:tc>
    </w:tr>
    <w:tr w:rsidR="00811215" w:rsidRPr="00D17F26" w:rsidTr="0029250C">
      <w:trPr>
        <w:trHeight w:val="727"/>
      </w:trPr>
      <w:tc>
        <w:tcPr>
          <w:tcW w:w="3240" w:type="dxa"/>
          <w:tcBorders>
            <w:top w:val="single" w:sz="4" w:space="0" w:color="000000"/>
            <w:left w:val="single" w:sz="4" w:space="0" w:color="000000"/>
            <w:bottom w:val="single" w:sz="4" w:space="0" w:color="000000"/>
          </w:tcBorders>
        </w:tcPr>
        <w:p w:rsidR="00811215" w:rsidRPr="00174E8D" w:rsidRDefault="00811215" w:rsidP="0029250C">
          <w:pPr>
            <w:pStyle w:val="Altbilgi"/>
            <w:snapToGrid w:val="0"/>
            <w:jc w:val="center"/>
            <w:rPr>
              <w:rFonts w:ascii="Times New (W1)" w:hAnsi="Times New (W1)" w:cs="Times New (W1)"/>
              <w:b/>
              <w:bCs/>
              <w:sz w:val="20"/>
              <w:szCs w:val="20"/>
            </w:rPr>
          </w:pPr>
          <w:r>
            <w:rPr>
              <w:rFonts w:ascii="Times New (W1)" w:hAnsi="Times New (W1)" w:cs="Times New (W1)"/>
              <w:b/>
              <w:bCs/>
              <w:sz w:val="20"/>
              <w:szCs w:val="20"/>
            </w:rPr>
            <w:t>BİYOMEDİKAL BİRİM SORUMLUSU</w:t>
          </w:r>
        </w:p>
      </w:tc>
      <w:tc>
        <w:tcPr>
          <w:tcW w:w="3270" w:type="dxa"/>
          <w:tcBorders>
            <w:top w:val="single" w:sz="4" w:space="0" w:color="000000"/>
            <w:left w:val="single" w:sz="4" w:space="0" w:color="000000"/>
            <w:bottom w:val="single" w:sz="4" w:space="0" w:color="000000"/>
          </w:tcBorders>
        </w:tcPr>
        <w:p w:rsidR="00811215" w:rsidRPr="00D17F26" w:rsidRDefault="00811215" w:rsidP="0029250C">
          <w:pPr>
            <w:pStyle w:val="Altbilgi"/>
            <w:snapToGrid w:val="0"/>
            <w:jc w:val="center"/>
            <w:rPr>
              <w:b/>
              <w:bCs/>
              <w:smallCaps/>
              <w:sz w:val="20"/>
              <w:szCs w:val="20"/>
            </w:rPr>
          </w:pPr>
          <w:r>
            <w:rPr>
              <w:b/>
              <w:bCs/>
              <w:smallCaps/>
              <w:sz w:val="20"/>
              <w:szCs w:val="20"/>
            </w:rPr>
            <w:t>KALİTE YÖNETİM DİREKTÖRÜ</w:t>
          </w:r>
        </w:p>
        <w:p w:rsidR="00811215" w:rsidRPr="00D17F26" w:rsidRDefault="00811215" w:rsidP="0029250C">
          <w:pPr>
            <w:pStyle w:val="Altbilgi"/>
            <w:jc w:val="center"/>
            <w:rPr>
              <w:b/>
              <w:bCs/>
              <w:smallCaps/>
              <w:sz w:val="20"/>
              <w:szCs w:val="20"/>
            </w:rPr>
          </w:pPr>
        </w:p>
      </w:tc>
      <w:tc>
        <w:tcPr>
          <w:tcW w:w="3505" w:type="dxa"/>
          <w:tcBorders>
            <w:top w:val="single" w:sz="4" w:space="0" w:color="000000"/>
            <w:left w:val="single" w:sz="4" w:space="0" w:color="000000"/>
            <w:bottom w:val="single" w:sz="4" w:space="0" w:color="000000"/>
            <w:right w:val="single" w:sz="4" w:space="0" w:color="000000"/>
          </w:tcBorders>
        </w:tcPr>
        <w:p w:rsidR="00811215" w:rsidRPr="00D17F26" w:rsidRDefault="00811215" w:rsidP="0029250C">
          <w:pPr>
            <w:pStyle w:val="Altbilgi"/>
            <w:snapToGrid w:val="0"/>
            <w:jc w:val="center"/>
            <w:rPr>
              <w:b/>
              <w:bCs/>
              <w:sz w:val="20"/>
              <w:szCs w:val="20"/>
            </w:rPr>
          </w:pPr>
          <w:r w:rsidRPr="00D17F26">
            <w:rPr>
              <w:b/>
              <w:bCs/>
              <w:sz w:val="20"/>
              <w:szCs w:val="20"/>
            </w:rPr>
            <w:t>BAŞHEKİM</w:t>
          </w:r>
        </w:p>
        <w:p w:rsidR="00811215" w:rsidRPr="00D17F26" w:rsidRDefault="00811215" w:rsidP="0029250C">
          <w:pPr>
            <w:pStyle w:val="Altbilgi"/>
            <w:jc w:val="center"/>
            <w:rPr>
              <w:sz w:val="20"/>
              <w:szCs w:val="20"/>
            </w:rPr>
          </w:pPr>
        </w:p>
      </w:tc>
    </w:tr>
  </w:tbl>
  <w:p w:rsidR="00811215" w:rsidRPr="00811215" w:rsidRDefault="00811215" w:rsidP="0081121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D2F" w:rsidRDefault="00C60D2F" w:rsidP="005F0722">
      <w:pPr>
        <w:spacing w:after="0" w:line="240" w:lineRule="auto"/>
      </w:pPr>
      <w:r>
        <w:separator/>
      </w:r>
    </w:p>
  </w:footnote>
  <w:footnote w:type="continuationSeparator" w:id="0">
    <w:p w:rsidR="00C60D2F" w:rsidRDefault="00C60D2F" w:rsidP="005F07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1" w:rightFromText="141" w:vertAnchor="page" w:horzAnchor="margin" w:tblpXSpec="center" w:tblpY="556"/>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1"/>
      <w:gridCol w:w="2362"/>
      <w:gridCol w:w="2244"/>
      <w:gridCol w:w="2482"/>
      <w:gridCol w:w="1912"/>
    </w:tblGrid>
    <w:tr w:rsidR="00212BAF" w:rsidRPr="008363E2" w:rsidTr="00811215">
      <w:trPr>
        <w:trHeight w:val="1550"/>
      </w:trPr>
      <w:tc>
        <w:tcPr>
          <w:tcW w:w="1881" w:type="dxa"/>
          <w:vAlign w:val="center"/>
        </w:tcPr>
        <w:p w:rsidR="00212BAF" w:rsidRPr="008363E2" w:rsidRDefault="00C26259" w:rsidP="00EA6C0D">
          <w:pPr>
            <w:jc w:val="center"/>
            <w:rPr>
              <w:rFonts w:ascii="Calibri" w:hAnsi="Calibri"/>
              <w:b/>
            </w:rPr>
          </w:pPr>
          <w:r>
            <w:rPr>
              <w:rFonts w:ascii="Calibri" w:hAnsi="Calibri"/>
              <w:b/>
              <w:noProof/>
            </w:rPr>
            <w:drawing>
              <wp:inline distT="0" distB="0" distL="0" distR="0">
                <wp:extent cx="1057275" cy="1057275"/>
                <wp:effectExtent l="0" t="0" r="9525" b="952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alya.png"/>
                        <pic:cNvPicPr/>
                      </pic:nvPicPr>
                      <pic:blipFill>
                        <a:blip r:embed="rId1">
                          <a:extLst>
                            <a:ext uri="{28A0092B-C50C-407E-A947-70E740481C1C}">
                              <a14:useLocalDpi xmlns:a14="http://schemas.microsoft.com/office/drawing/2010/main" val="0"/>
                            </a:ext>
                          </a:extLst>
                        </a:blip>
                        <a:stretch>
                          <a:fillRect/>
                        </a:stretch>
                      </pic:blipFill>
                      <pic:spPr>
                        <a:xfrm>
                          <a:off x="0" y="0"/>
                          <a:ext cx="1057275" cy="1057275"/>
                        </a:xfrm>
                        <a:prstGeom prst="rect">
                          <a:avLst/>
                        </a:prstGeom>
                      </pic:spPr>
                    </pic:pic>
                  </a:graphicData>
                </a:graphic>
              </wp:inline>
            </w:drawing>
          </w:r>
        </w:p>
      </w:tc>
      <w:tc>
        <w:tcPr>
          <w:tcW w:w="7088" w:type="dxa"/>
          <w:gridSpan w:val="3"/>
          <w:vAlign w:val="center"/>
        </w:tcPr>
        <w:p w:rsidR="00811215" w:rsidRDefault="00212BAF" w:rsidP="00EA6C0D">
          <w:pPr>
            <w:jc w:val="center"/>
            <w:rPr>
              <w:b/>
              <w:sz w:val="28"/>
            </w:rPr>
          </w:pPr>
          <w:r w:rsidRPr="00212BAF">
            <w:rPr>
              <w:b/>
              <w:sz w:val="28"/>
            </w:rPr>
            <w:t xml:space="preserve">PİYASA GÖZETİMİ VE DENETİMİ </w:t>
          </w:r>
        </w:p>
        <w:p w:rsidR="00212BAF" w:rsidRPr="00212BAF" w:rsidRDefault="00212BAF" w:rsidP="00EA6C0D">
          <w:pPr>
            <w:jc w:val="center"/>
            <w:rPr>
              <w:b/>
            </w:rPr>
          </w:pPr>
          <w:r w:rsidRPr="00212BAF">
            <w:rPr>
              <w:b/>
              <w:sz w:val="28"/>
            </w:rPr>
            <w:t>UYARI SİSTEMİ</w:t>
          </w:r>
          <w:r w:rsidR="00811215">
            <w:rPr>
              <w:b/>
              <w:sz w:val="28"/>
            </w:rPr>
            <w:t xml:space="preserve"> TALİMATI</w:t>
          </w:r>
        </w:p>
      </w:tc>
      <w:tc>
        <w:tcPr>
          <w:tcW w:w="1912" w:type="dxa"/>
          <w:vAlign w:val="center"/>
        </w:tcPr>
        <w:p w:rsidR="00212BAF" w:rsidRPr="005B3944" w:rsidRDefault="00212BAF" w:rsidP="00EA6C0D">
          <w:pPr>
            <w:jc w:val="center"/>
            <w:rPr>
              <w:rFonts w:ascii="Calibri" w:hAnsi="Calibri"/>
              <w:b/>
            </w:rPr>
          </w:pPr>
          <w:r>
            <w:rPr>
              <w:rFonts w:ascii="Calibri" w:hAnsi="Calibri"/>
              <w:b/>
              <w:noProof/>
            </w:rPr>
            <w:drawing>
              <wp:inline distT="0" distB="0" distL="0" distR="0">
                <wp:extent cx="904875" cy="866775"/>
                <wp:effectExtent l="19050" t="0" r="9525" b="0"/>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2"/>
                        <a:srcRect/>
                        <a:stretch>
                          <a:fillRect/>
                        </a:stretch>
                      </pic:blipFill>
                      <pic:spPr bwMode="auto">
                        <a:xfrm>
                          <a:off x="0" y="0"/>
                          <a:ext cx="904875" cy="866775"/>
                        </a:xfrm>
                        <a:prstGeom prst="rect">
                          <a:avLst/>
                        </a:prstGeom>
                        <a:noFill/>
                        <a:ln w="9525">
                          <a:noFill/>
                          <a:miter lim="800000"/>
                          <a:headEnd/>
                          <a:tailEnd/>
                        </a:ln>
                      </pic:spPr>
                    </pic:pic>
                  </a:graphicData>
                </a:graphic>
              </wp:inline>
            </w:drawing>
          </w:r>
        </w:p>
      </w:tc>
    </w:tr>
    <w:tr w:rsidR="00212BAF" w:rsidRPr="008363E2" w:rsidTr="00EA6C0D">
      <w:trPr>
        <w:trHeight w:val="217"/>
      </w:trPr>
      <w:tc>
        <w:tcPr>
          <w:tcW w:w="1881" w:type="dxa"/>
          <w:vAlign w:val="center"/>
        </w:tcPr>
        <w:p w:rsidR="00212BAF" w:rsidRPr="008363E2" w:rsidRDefault="00212BAF" w:rsidP="00EA6C0D">
          <w:pPr>
            <w:rPr>
              <w:rFonts w:ascii="Calibri" w:hAnsi="Calibri"/>
              <w:sz w:val="16"/>
              <w:szCs w:val="16"/>
            </w:rPr>
          </w:pPr>
          <w:r w:rsidRPr="008363E2">
            <w:rPr>
              <w:rFonts w:ascii="Calibri" w:hAnsi="Calibri"/>
              <w:b/>
              <w:sz w:val="16"/>
              <w:szCs w:val="16"/>
            </w:rPr>
            <w:t>KODU:</w:t>
          </w:r>
          <w:r>
            <w:rPr>
              <w:rFonts w:ascii="Calibri" w:hAnsi="Calibri"/>
              <w:b/>
              <w:sz w:val="16"/>
              <w:szCs w:val="16"/>
            </w:rPr>
            <w:t xml:space="preserve"> </w:t>
          </w:r>
          <w:proofErr w:type="gramStart"/>
          <w:r w:rsidR="00811215">
            <w:rPr>
              <w:rFonts w:ascii="Calibri" w:hAnsi="Calibri"/>
              <w:b/>
              <w:sz w:val="16"/>
              <w:szCs w:val="16"/>
            </w:rPr>
            <w:t>MC.TL</w:t>
          </w:r>
          <w:proofErr w:type="gramEnd"/>
          <w:r w:rsidR="00811215">
            <w:rPr>
              <w:rFonts w:ascii="Calibri" w:hAnsi="Calibri"/>
              <w:b/>
              <w:sz w:val="16"/>
              <w:szCs w:val="16"/>
            </w:rPr>
            <w:t>.39</w:t>
          </w:r>
        </w:p>
      </w:tc>
      <w:tc>
        <w:tcPr>
          <w:tcW w:w="2362" w:type="dxa"/>
          <w:vAlign w:val="center"/>
        </w:tcPr>
        <w:p w:rsidR="00212BAF" w:rsidRPr="008363E2" w:rsidRDefault="00212BAF" w:rsidP="00EA6C0D">
          <w:pPr>
            <w:rPr>
              <w:rFonts w:ascii="Calibri" w:hAnsi="Calibri"/>
              <w:sz w:val="16"/>
              <w:szCs w:val="16"/>
            </w:rPr>
          </w:pPr>
          <w:r w:rsidRPr="008363E2">
            <w:rPr>
              <w:rFonts w:ascii="Calibri" w:hAnsi="Calibri"/>
              <w:b/>
              <w:sz w:val="16"/>
              <w:szCs w:val="16"/>
            </w:rPr>
            <w:t>YAYIN TARİHİ:</w:t>
          </w:r>
          <w:r>
            <w:rPr>
              <w:rFonts w:ascii="Calibri" w:hAnsi="Calibri"/>
              <w:b/>
              <w:sz w:val="16"/>
              <w:szCs w:val="16"/>
            </w:rPr>
            <w:t xml:space="preserve"> </w:t>
          </w:r>
          <w:r w:rsidR="00811215">
            <w:rPr>
              <w:rFonts w:ascii="Calibri" w:hAnsi="Calibri"/>
              <w:b/>
              <w:sz w:val="16"/>
              <w:szCs w:val="16"/>
            </w:rPr>
            <w:t>OCAK 2016</w:t>
          </w:r>
        </w:p>
      </w:tc>
      <w:tc>
        <w:tcPr>
          <w:tcW w:w="2244" w:type="dxa"/>
          <w:vAlign w:val="center"/>
        </w:tcPr>
        <w:p w:rsidR="00212BAF" w:rsidRPr="008363E2" w:rsidRDefault="00212BAF" w:rsidP="00EA6C0D">
          <w:pPr>
            <w:rPr>
              <w:rFonts w:ascii="Calibri" w:hAnsi="Calibri"/>
              <w:sz w:val="16"/>
              <w:szCs w:val="16"/>
            </w:rPr>
          </w:pPr>
          <w:r w:rsidRPr="008363E2">
            <w:rPr>
              <w:rFonts w:ascii="Calibri" w:hAnsi="Calibri"/>
              <w:b/>
              <w:sz w:val="16"/>
              <w:szCs w:val="16"/>
            </w:rPr>
            <w:t>REVİZYON NO:</w:t>
          </w:r>
          <w:r>
            <w:rPr>
              <w:rFonts w:ascii="Calibri" w:hAnsi="Calibri"/>
              <w:b/>
              <w:sz w:val="16"/>
              <w:szCs w:val="16"/>
            </w:rPr>
            <w:t xml:space="preserve"> 00</w:t>
          </w:r>
        </w:p>
      </w:tc>
      <w:tc>
        <w:tcPr>
          <w:tcW w:w="2482" w:type="dxa"/>
          <w:vAlign w:val="center"/>
        </w:tcPr>
        <w:p w:rsidR="00212BAF" w:rsidRPr="008363E2" w:rsidRDefault="00212BAF" w:rsidP="00EA6C0D">
          <w:pPr>
            <w:rPr>
              <w:rFonts w:ascii="Calibri" w:hAnsi="Calibri"/>
              <w:sz w:val="16"/>
              <w:szCs w:val="16"/>
            </w:rPr>
          </w:pPr>
          <w:r w:rsidRPr="008363E2">
            <w:rPr>
              <w:rFonts w:ascii="Calibri" w:hAnsi="Calibri"/>
              <w:b/>
              <w:sz w:val="16"/>
              <w:szCs w:val="16"/>
            </w:rPr>
            <w:t>REVİZYON TARİHİ:</w:t>
          </w:r>
          <w:r>
            <w:rPr>
              <w:rFonts w:ascii="Calibri" w:hAnsi="Calibri"/>
              <w:b/>
              <w:sz w:val="16"/>
              <w:szCs w:val="16"/>
            </w:rPr>
            <w:t xml:space="preserve"> - -</w:t>
          </w:r>
        </w:p>
      </w:tc>
      <w:tc>
        <w:tcPr>
          <w:tcW w:w="1912" w:type="dxa"/>
          <w:vAlign w:val="center"/>
        </w:tcPr>
        <w:p w:rsidR="00212BAF" w:rsidRPr="008363E2" w:rsidRDefault="00212BAF" w:rsidP="00EA6C0D">
          <w:pPr>
            <w:rPr>
              <w:rFonts w:ascii="Calibri" w:hAnsi="Calibri"/>
              <w:sz w:val="16"/>
              <w:szCs w:val="16"/>
            </w:rPr>
          </w:pPr>
          <w:r w:rsidRPr="008363E2">
            <w:rPr>
              <w:rFonts w:ascii="Calibri" w:hAnsi="Calibri"/>
              <w:b/>
              <w:sz w:val="16"/>
              <w:szCs w:val="16"/>
            </w:rPr>
            <w:t>SAYFA NO:</w:t>
          </w:r>
          <w:r w:rsidR="00811215">
            <w:rPr>
              <w:rFonts w:ascii="Calibri" w:hAnsi="Calibri"/>
              <w:b/>
              <w:sz w:val="16"/>
              <w:szCs w:val="16"/>
            </w:rPr>
            <w:t>1/6</w:t>
          </w:r>
        </w:p>
      </w:tc>
    </w:tr>
  </w:tbl>
  <w:p w:rsidR="005F0722" w:rsidRDefault="005F0722">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0D7AFF"/>
    <w:multiLevelType w:val="hybridMultilevel"/>
    <w:tmpl w:val="8760FA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F9C36AD"/>
    <w:multiLevelType w:val="hybridMultilevel"/>
    <w:tmpl w:val="98EAC3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E0163CE"/>
    <w:multiLevelType w:val="hybridMultilevel"/>
    <w:tmpl w:val="D1AE9F7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88859C6"/>
    <w:multiLevelType w:val="hybridMultilevel"/>
    <w:tmpl w:val="B6EAB380"/>
    <w:lvl w:ilvl="0" w:tplc="041F0001">
      <w:start w:val="1"/>
      <w:numFmt w:val="bullet"/>
      <w:lvlText w:val=""/>
      <w:lvlJc w:val="left"/>
      <w:pPr>
        <w:ind w:left="1100" w:hanging="360"/>
      </w:pPr>
      <w:rPr>
        <w:rFonts w:ascii="Symbol" w:hAnsi="Symbol" w:hint="default"/>
      </w:rPr>
    </w:lvl>
    <w:lvl w:ilvl="1" w:tplc="041F0003" w:tentative="1">
      <w:start w:val="1"/>
      <w:numFmt w:val="bullet"/>
      <w:lvlText w:val="o"/>
      <w:lvlJc w:val="left"/>
      <w:pPr>
        <w:ind w:left="1820" w:hanging="360"/>
      </w:pPr>
      <w:rPr>
        <w:rFonts w:ascii="Courier New" w:hAnsi="Courier New" w:cs="Courier New" w:hint="default"/>
      </w:rPr>
    </w:lvl>
    <w:lvl w:ilvl="2" w:tplc="041F0005" w:tentative="1">
      <w:start w:val="1"/>
      <w:numFmt w:val="bullet"/>
      <w:lvlText w:val=""/>
      <w:lvlJc w:val="left"/>
      <w:pPr>
        <w:ind w:left="2540" w:hanging="360"/>
      </w:pPr>
      <w:rPr>
        <w:rFonts w:ascii="Wingdings" w:hAnsi="Wingdings" w:hint="default"/>
      </w:rPr>
    </w:lvl>
    <w:lvl w:ilvl="3" w:tplc="041F0001" w:tentative="1">
      <w:start w:val="1"/>
      <w:numFmt w:val="bullet"/>
      <w:lvlText w:val=""/>
      <w:lvlJc w:val="left"/>
      <w:pPr>
        <w:ind w:left="3260" w:hanging="360"/>
      </w:pPr>
      <w:rPr>
        <w:rFonts w:ascii="Symbol" w:hAnsi="Symbol" w:hint="default"/>
      </w:rPr>
    </w:lvl>
    <w:lvl w:ilvl="4" w:tplc="041F0003" w:tentative="1">
      <w:start w:val="1"/>
      <w:numFmt w:val="bullet"/>
      <w:lvlText w:val="o"/>
      <w:lvlJc w:val="left"/>
      <w:pPr>
        <w:ind w:left="3980" w:hanging="360"/>
      </w:pPr>
      <w:rPr>
        <w:rFonts w:ascii="Courier New" w:hAnsi="Courier New" w:cs="Courier New" w:hint="default"/>
      </w:rPr>
    </w:lvl>
    <w:lvl w:ilvl="5" w:tplc="041F0005" w:tentative="1">
      <w:start w:val="1"/>
      <w:numFmt w:val="bullet"/>
      <w:lvlText w:val=""/>
      <w:lvlJc w:val="left"/>
      <w:pPr>
        <w:ind w:left="4700" w:hanging="360"/>
      </w:pPr>
      <w:rPr>
        <w:rFonts w:ascii="Wingdings" w:hAnsi="Wingdings" w:hint="default"/>
      </w:rPr>
    </w:lvl>
    <w:lvl w:ilvl="6" w:tplc="041F0001" w:tentative="1">
      <w:start w:val="1"/>
      <w:numFmt w:val="bullet"/>
      <w:lvlText w:val=""/>
      <w:lvlJc w:val="left"/>
      <w:pPr>
        <w:ind w:left="5420" w:hanging="360"/>
      </w:pPr>
      <w:rPr>
        <w:rFonts w:ascii="Symbol" w:hAnsi="Symbol" w:hint="default"/>
      </w:rPr>
    </w:lvl>
    <w:lvl w:ilvl="7" w:tplc="041F0003" w:tentative="1">
      <w:start w:val="1"/>
      <w:numFmt w:val="bullet"/>
      <w:lvlText w:val="o"/>
      <w:lvlJc w:val="left"/>
      <w:pPr>
        <w:ind w:left="6140" w:hanging="360"/>
      </w:pPr>
      <w:rPr>
        <w:rFonts w:ascii="Courier New" w:hAnsi="Courier New" w:cs="Courier New" w:hint="default"/>
      </w:rPr>
    </w:lvl>
    <w:lvl w:ilvl="8" w:tplc="041F0005" w:tentative="1">
      <w:start w:val="1"/>
      <w:numFmt w:val="bullet"/>
      <w:lvlText w:val=""/>
      <w:lvlJc w:val="left"/>
      <w:pPr>
        <w:ind w:left="6860" w:hanging="360"/>
      </w:pPr>
      <w:rPr>
        <w:rFonts w:ascii="Wingdings" w:hAnsi="Wingdings" w:hint="default"/>
      </w:rPr>
    </w:lvl>
  </w:abstractNum>
  <w:abstractNum w:abstractNumId="4">
    <w:nsid w:val="4CF9312B"/>
    <w:multiLevelType w:val="hybridMultilevel"/>
    <w:tmpl w:val="058C2432"/>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nsid w:val="4E671908"/>
    <w:multiLevelType w:val="hybridMultilevel"/>
    <w:tmpl w:val="FCBEC27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nsid w:val="59270546"/>
    <w:multiLevelType w:val="hybridMultilevel"/>
    <w:tmpl w:val="E4287F1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7">
    <w:nsid w:val="5E177239"/>
    <w:multiLevelType w:val="hybridMultilevel"/>
    <w:tmpl w:val="26F6F5E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nsid w:val="60376745"/>
    <w:multiLevelType w:val="hybridMultilevel"/>
    <w:tmpl w:val="38103156"/>
    <w:lvl w:ilvl="0" w:tplc="A87629C4">
      <w:start w:val="1"/>
      <w:numFmt w:val="bullet"/>
      <w:lvlText w:val=""/>
      <w:lvlJc w:val="left"/>
      <w:pPr>
        <w:ind w:left="1440" w:hanging="360"/>
      </w:pPr>
      <w:rPr>
        <w:rFonts w:ascii="Symbol" w:hAnsi="Symbol" w:hint="default"/>
        <w:color w:val="auto"/>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9">
    <w:nsid w:val="633B096C"/>
    <w:multiLevelType w:val="hybridMultilevel"/>
    <w:tmpl w:val="668A5C3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0">
    <w:nsid w:val="671263D4"/>
    <w:multiLevelType w:val="hybridMultilevel"/>
    <w:tmpl w:val="F8D82A62"/>
    <w:lvl w:ilvl="0" w:tplc="A87629C4">
      <w:start w:val="1"/>
      <w:numFmt w:val="bullet"/>
      <w:lvlText w:val=""/>
      <w:lvlJc w:val="left"/>
      <w:pPr>
        <w:ind w:left="360" w:hanging="360"/>
      </w:pPr>
      <w:rPr>
        <w:rFonts w:ascii="Symbol" w:hAnsi="Symbol" w:hint="default"/>
        <w:color w:val="auto"/>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1">
    <w:nsid w:val="67E927C7"/>
    <w:multiLevelType w:val="hybridMultilevel"/>
    <w:tmpl w:val="31EA450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6A19085E"/>
    <w:multiLevelType w:val="hybridMultilevel"/>
    <w:tmpl w:val="8388A0F0"/>
    <w:lvl w:ilvl="0" w:tplc="A87629C4">
      <w:start w:val="1"/>
      <w:numFmt w:val="bullet"/>
      <w:lvlText w:val=""/>
      <w:lvlJc w:val="left"/>
      <w:pPr>
        <w:ind w:left="360" w:hanging="360"/>
      </w:pPr>
      <w:rPr>
        <w:rFonts w:ascii="Symbol" w:hAnsi="Symbol" w:hint="default"/>
        <w:color w:val="auto"/>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3">
    <w:nsid w:val="6A8E11C1"/>
    <w:multiLevelType w:val="hybridMultilevel"/>
    <w:tmpl w:val="8B76903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6AA7651D"/>
    <w:multiLevelType w:val="hybridMultilevel"/>
    <w:tmpl w:val="B6F45CEE"/>
    <w:lvl w:ilvl="0" w:tplc="041F000F">
      <w:start w:val="5"/>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nsid w:val="70F66B64"/>
    <w:multiLevelType w:val="hybridMultilevel"/>
    <w:tmpl w:val="31BC5F1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6">
    <w:nsid w:val="74C85C45"/>
    <w:multiLevelType w:val="hybridMultilevel"/>
    <w:tmpl w:val="49A8FE4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7B802A71"/>
    <w:multiLevelType w:val="hybridMultilevel"/>
    <w:tmpl w:val="D0E0BB4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7D0A3B2B"/>
    <w:multiLevelType w:val="hybridMultilevel"/>
    <w:tmpl w:val="29061A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0"/>
  </w:num>
  <w:num w:numId="4">
    <w:abstractNumId w:val="3"/>
  </w:num>
  <w:num w:numId="5">
    <w:abstractNumId w:val="1"/>
  </w:num>
  <w:num w:numId="6">
    <w:abstractNumId w:val="0"/>
  </w:num>
  <w:num w:numId="7">
    <w:abstractNumId w:val="18"/>
  </w:num>
  <w:num w:numId="8">
    <w:abstractNumId w:val="7"/>
  </w:num>
  <w:num w:numId="9">
    <w:abstractNumId w:val="6"/>
  </w:num>
  <w:num w:numId="10">
    <w:abstractNumId w:val="13"/>
  </w:num>
  <w:num w:numId="11">
    <w:abstractNumId w:val="17"/>
  </w:num>
  <w:num w:numId="12">
    <w:abstractNumId w:val="2"/>
  </w:num>
  <w:num w:numId="13">
    <w:abstractNumId w:val="15"/>
  </w:num>
  <w:num w:numId="14">
    <w:abstractNumId w:val="5"/>
  </w:num>
  <w:num w:numId="15">
    <w:abstractNumId w:val="11"/>
  </w:num>
  <w:num w:numId="16">
    <w:abstractNumId w:val="16"/>
  </w:num>
  <w:num w:numId="17">
    <w:abstractNumId w:val="9"/>
  </w:num>
  <w:num w:numId="18">
    <w:abstractNumId w:val="4"/>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EA8"/>
    <w:rsid w:val="00026351"/>
    <w:rsid w:val="000965C3"/>
    <w:rsid w:val="000B256D"/>
    <w:rsid w:val="000C3AAF"/>
    <w:rsid w:val="001157FD"/>
    <w:rsid w:val="001264E5"/>
    <w:rsid w:val="00133273"/>
    <w:rsid w:val="001349D0"/>
    <w:rsid w:val="001B2690"/>
    <w:rsid w:val="001C166C"/>
    <w:rsid w:val="001C2FFC"/>
    <w:rsid w:val="001E7C0C"/>
    <w:rsid w:val="00212BAF"/>
    <w:rsid w:val="0023177C"/>
    <w:rsid w:val="00343A00"/>
    <w:rsid w:val="00350C68"/>
    <w:rsid w:val="003E356D"/>
    <w:rsid w:val="00455AEF"/>
    <w:rsid w:val="004D0E9E"/>
    <w:rsid w:val="00547EA8"/>
    <w:rsid w:val="005F0722"/>
    <w:rsid w:val="005F31AB"/>
    <w:rsid w:val="00616FF8"/>
    <w:rsid w:val="0064072D"/>
    <w:rsid w:val="00657D0E"/>
    <w:rsid w:val="0067335F"/>
    <w:rsid w:val="006F69D8"/>
    <w:rsid w:val="00753FFB"/>
    <w:rsid w:val="00801836"/>
    <w:rsid w:val="00811215"/>
    <w:rsid w:val="00837D45"/>
    <w:rsid w:val="008A520A"/>
    <w:rsid w:val="008F592F"/>
    <w:rsid w:val="00972403"/>
    <w:rsid w:val="0098621C"/>
    <w:rsid w:val="00A401F1"/>
    <w:rsid w:val="00A62EC3"/>
    <w:rsid w:val="00B15D7C"/>
    <w:rsid w:val="00B316BB"/>
    <w:rsid w:val="00B96318"/>
    <w:rsid w:val="00BE6E16"/>
    <w:rsid w:val="00BE7B5C"/>
    <w:rsid w:val="00C26259"/>
    <w:rsid w:val="00C37343"/>
    <w:rsid w:val="00C60D2F"/>
    <w:rsid w:val="00DC0BAE"/>
    <w:rsid w:val="00DE0CEA"/>
    <w:rsid w:val="00E3730C"/>
    <w:rsid w:val="00EE218B"/>
    <w:rsid w:val="00EE54AA"/>
    <w:rsid w:val="00F51B7E"/>
    <w:rsid w:val="00FB159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5F0722"/>
    <w:pPr>
      <w:keepNext/>
      <w:spacing w:after="0" w:line="240" w:lineRule="auto"/>
      <w:jc w:val="center"/>
      <w:outlineLvl w:val="0"/>
    </w:pPr>
    <w:rPr>
      <w:rFonts w:ascii="Times New Roman" w:eastAsia="Times New Roman" w:hAnsi="Times New Roman" w:cs="Times New Roman"/>
      <w:sz w:val="52"/>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547EA8"/>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tbilgi">
    <w:name w:val="header"/>
    <w:basedOn w:val="Normal"/>
    <w:link w:val="stbilgiChar"/>
    <w:unhideWhenUsed/>
    <w:rsid w:val="00547EA8"/>
    <w:pPr>
      <w:tabs>
        <w:tab w:val="center" w:pos="4536"/>
        <w:tab w:val="right" w:pos="9072"/>
      </w:tabs>
      <w:spacing w:after="0" w:line="240" w:lineRule="auto"/>
    </w:pPr>
    <w:rPr>
      <w:rFonts w:eastAsiaTheme="minorHAnsi"/>
      <w:lang w:eastAsia="en-US"/>
    </w:rPr>
  </w:style>
  <w:style w:type="character" w:customStyle="1" w:styleId="stbilgiChar">
    <w:name w:val="Üstbilgi Char"/>
    <w:basedOn w:val="VarsaylanParagrafYazTipi"/>
    <w:link w:val="stbilgi"/>
    <w:rsid w:val="00547EA8"/>
    <w:rPr>
      <w:rFonts w:eastAsiaTheme="minorHAnsi"/>
      <w:lang w:eastAsia="en-US"/>
    </w:rPr>
  </w:style>
  <w:style w:type="paragraph" w:styleId="BalonMetni">
    <w:name w:val="Balloon Text"/>
    <w:basedOn w:val="Normal"/>
    <w:link w:val="BalonMetniChar"/>
    <w:uiPriority w:val="99"/>
    <w:semiHidden/>
    <w:unhideWhenUsed/>
    <w:rsid w:val="00547EA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47EA8"/>
    <w:rPr>
      <w:rFonts w:ascii="Tahoma" w:hAnsi="Tahoma" w:cs="Tahoma"/>
      <w:sz w:val="16"/>
      <w:szCs w:val="16"/>
    </w:rPr>
  </w:style>
  <w:style w:type="paragraph" w:styleId="ListeParagraf">
    <w:name w:val="List Paragraph"/>
    <w:basedOn w:val="Normal"/>
    <w:uiPriority w:val="34"/>
    <w:qFormat/>
    <w:rsid w:val="00A401F1"/>
    <w:pPr>
      <w:ind w:left="720"/>
      <w:contextualSpacing/>
    </w:pPr>
  </w:style>
  <w:style w:type="character" w:styleId="Kpr">
    <w:name w:val="Hyperlink"/>
    <w:basedOn w:val="VarsaylanParagrafYazTipi"/>
    <w:uiPriority w:val="99"/>
    <w:unhideWhenUsed/>
    <w:rsid w:val="00E3730C"/>
    <w:rPr>
      <w:color w:val="0000FF" w:themeColor="hyperlink"/>
      <w:u w:val="single"/>
    </w:rPr>
  </w:style>
  <w:style w:type="paragraph" w:customStyle="1" w:styleId="Default">
    <w:name w:val="Default"/>
    <w:rsid w:val="00837D45"/>
    <w:pPr>
      <w:autoSpaceDE w:val="0"/>
      <w:autoSpaceDN w:val="0"/>
      <w:adjustRightInd w:val="0"/>
      <w:spacing w:after="0" w:line="240" w:lineRule="auto"/>
    </w:pPr>
    <w:rPr>
      <w:rFonts w:ascii="Times New Roman" w:hAnsi="Times New Roman" w:cs="Times New Roman"/>
      <w:color w:val="000000"/>
      <w:sz w:val="24"/>
      <w:szCs w:val="24"/>
    </w:rPr>
  </w:style>
  <w:style w:type="paragraph" w:styleId="Altbilgi">
    <w:name w:val="footer"/>
    <w:basedOn w:val="Normal"/>
    <w:link w:val="AltbilgiChar"/>
    <w:unhideWhenUsed/>
    <w:rsid w:val="005F0722"/>
    <w:pPr>
      <w:tabs>
        <w:tab w:val="center" w:pos="4536"/>
        <w:tab w:val="right" w:pos="9072"/>
      </w:tabs>
      <w:spacing w:after="0" w:line="240" w:lineRule="auto"/>
    </w:pPr>
  </w:style>
  <w:style w:type="character" w:customStyle="1" w:styleId="AltbilgiChar">
    <w:name w:val="Altbilgi Char"/>
    <w:basedOn w:val="VarsaylanParagrafYazTipi"/>
    <w:link w:val="Altbilgi"/>
    <w:rsid w:val="005F0722"/>
  </w:style>
  <w:style w:type="character" w:customStyle="1" w:styleId="Balk1Char">
    <w:name w:val="Başlık 1 Char"/>
    <w:basedOn w:val="VarsaylanParagrafYazTipi"/>
    <w:link w:val="Balk1"/>
    <w:rsid w:val="005F0722"/>
    <w:rPr>
      <w:rFonts w:ascii="Times New Roman" w:eastAsia="Times New Roman" w:hAnsi="Times New Roman" w:cs="Times New Roman"/>
      <w:sz w:val="52"/>
      <w:szCs w:val="24"/>
    </w:rPr>
  </w:style>
  <w:style w:type="character" w:styleId="SayfaNumaras">
    <w:name w:val="page number"/>
    <w:basedOn w:val="VarsaylanParagrafYazTipi"/>
    <w:rsid w:val="005F07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5F0722"/>
    <w:pPr>
      <w:keepNext/>
      <w:spacing w:after="0" w:line="240" w:lineRule="auto"/>
      <w:jc w:val="center"/>
      <w:outlineLvl w:val="0"/>
    </w:pPr>
    <w:rPr>
      <w:rFonts w:ascii="Times New Roman" w:eastAsia="Times New Roman" w:hAnsi="Times New Roman" w:cs="Times New Roman"/>
      <w:sz w:val="52"/>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547EA8"/>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tbilgi">
    <w:name w:val="header"/>
    <w:basedOn w:val="Normal"/>
    <w:link w:val="stbilgiChar"/>
    <w:unhideWhenUsed/>
    <w:rsid w:val="00547EA8"/>
    <w:pPr>
      <w:tabs>
        <w:tab w:val="center" w:pos="4536"/>
        <w:tab w:val="right" w:pos="9072"/>
      </w:tabs>
      <w:spacing w:after="0" w:line="240" w:lineRule="auto"/>
    </w:pPr>
    <w:rPr>
      <w:rFonts w:eastAsiaTheme="minorHAnsi"/>
      <w:lang w:eastAsia="en-US"/>
    </w:rPr>
  </w:style>
  <w:style w:type="character" w:customStyle="1" w:styleId="stbilgiChar">
    <w:name w:val="Üstbilgi Char"/>
    <w:basedOn w:val="VarsaylanParagrafYazTipi"/>
    <w:link w:val="stbilgi"/>
    <w:rsid w:val="00547EA8"/>
    <w:rPr>
      <w:rFonts w:eastAsiaTheme="minorHAnsi"/>
      <w:lang w:eastAsia="en-US"/>
    </w:rPr>
  </w:style>
  <w:style w:type="paragraph" w:styleId="BalonMetni">
    <w:name w:val="Balloon Text"/>
    <w:basedOn w:val="Normal"/>
    <w:link w:val="BalonMetniChar"/>
    <w:uiPriority w:val="99"/>
    <w:semiHidden/>
    <w:unhideWhenUsed/>
    <w:rsid w:val="00547EA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47EA8"/>
    <w:rPr>
      <w:rFonts w:ascii="Tahoma" w:hAnsi="Tahoma" w:cs="Tahoma"/>
      <w:sz w:val="16"/>
      <w:szCs w:val="16"/>
    </w:rPr>
  </w:style>
  <w:style w:type="paragraph" w:styleId="ListeParagraf">
    <w:name w:val="List Paragraph"/>
    <w:basedOn w:val="Normal"/>
    <w:uiPriority w:val="34"/>
    <w:qFormat/>
    <w:rsid w:val="00A401F1"/>
    <w:pPr>
      <w:ind w:left="720"/>
      <w:contextualSpacing/>
    </w:pPr>
  </w:style>
  <w:style w:type="character" w:styleId="Kpr">
    <w:name w:val="Hyperlink"/>
    <w:basedOn w:val="VarsaylanParagrafYazTipi"/>
    <w:uiPriority w:val="99"/>
    <w:unhideWhenUsed/>
    <w:rsid w:val="00E3730C"/>
    <w:rPr>
      <w:color w:val="0000FF" w:themeColor="hyperlink"/>
      <w:u w:val="single"/>
    </w:rPr>
  </w:style>
  <w:style w:type="paragraph" w:customStyle="1" w:styleId="Default">
    <w:name w:val="Default"/>
    <w:rsid w:val="00837D45"/>
    <w:pPr>
      <w:autoSpaceDE w:val="0"/>
      <w:autoSpaceDN w:val="0"/>
      <w:adjustRightInd w:val="0"/>
      <w:spacing w:after="0" w:line="240" w:lineRule="auto"/>
    </w:pPr>
    <w:rPr>
      <w:rFonts w:ascii="Times New Roman" w:hAnsi="Times New Roman" w:cs="Times New Roman"/>
      <w:color w:val="000000"/>
      <w:sz w:val="24"/>
      <w:szCs w:val="24"/>
    </w:rPr>
  </w:style>
  <w:style w:type="paragraph" w:styleId="Altbilgi">
    <w:name w:val="footer"/>
    <w:basedOn w:val="Normal"/>
    <w:link w:val="AltbilgiChar"/>
    <w:unhideWhenUsed/>
    <w:rsid w:val="005F0722"/>
    <w:pPr>
      <w:tabs>
        <w:tab w:val="center" w:pos="4536"/>
        <w:tab w:val="right" w:pos="9072"/>
      </w:tabs>
      <w:spacing w:after="0" w:line="240" w:lineRule="auto"/>
    </w:pPr>
  </w:style>
  <w:style w:type="character" w:customStyle="1" w:styleId="AltbilgiChar">
    <w:name w:val="Altbilgi Char"/>
    <w:basedOn w:val="VarsaylanParagrafYazTipi"/>
    <w:link w:val="Altbilgi"/>
    <w:rsid w:val="005F0722"/>
  </w:style>
  <w:style w:type="character" w:customStyle="1" w:styleId="Balk1Char">
    <w:name w:val="Başlık 1 Char"/>
    <w:basedOn w:val="VarsaylanParagrafYazTipi"/>
    <w:link w:val="Balk1"/>
    <w:rsid w:val="005F0722"/>
    <w:rPr>
      <w:rFonts w:ascii="Times New Roman" w:eastAsia="Times New Roman" w:hAnsi="Times New Roman" w:cs="Times New Roman"/>
      <w:sz w:val="52"/>
      <w:szCs w:val="24"/>
    </w:rPr>
  </w:style>
  <w:style w:type="character" w:styleId="SayfaNumaras">
    <w:name w:val="page number"/>
    <w:basedOn w:val="VarsaylanParagrafYazTipi"/>
    <w:rsid w:val="005F07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gd.titck.gov.t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eddev.vigilance@titck.gov.tr" TargetMode="External"/><Relationship Id="rId4" Type="http://schemas.microsoft.com/office/2007/relationships/stylesWithEffects" Target="stylesWithEffects.xml"/><Relationship Id="rId9" Type="http://schemas.openxmlformats.org/officeDocument/2006/relationships/hyperlink" Target="http://pgd.titck.gov.t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8804B-36C8-4154-B1AC-4291D0A40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1750</Words>
  <Characters>9976</Characters>
  <Application>Microsoft Office Word</Application>
  <DocSecurity>0</DocSecurity>
  <Lines>83</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khb</dc:creator>
  <cp:lastModifiedBy>a</cp:lastModifiedBy>
  <cp:revision>3</cp:revision>
  <dcterms:created xsi:type="dcterms:W3CDTF">2018-02-13T07:10:00Z</dcterms:created>
  <dcterms:modified xsi:type="dcterms:W3CDTF">2018-02-13T07:22:00Z</dcterms:modified>
</cp:coreProperties>
</file>